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6A16" w14:textId="2AD0D311" w:rsidR="002C5A97" w:rsidRPr="00321281" w:rsidRDefault="00321281" w:rsidP="00321281">
      <w:pPr>
        <w:pStyle w:val="a9"/>
        <w:spacing w:before="49" w:line="276" w:lineRule="auto"/>
        <w:ind w:left="117" w:right="100" w:hanging="1"/>
        <w:jc w:val="right"/>
        <w:rPr>
          <w:rFonts w:eastAsiaTheme="minorEastAsia"/>
          <w:b w:val="0"/>
          <w:bCs w:val="0"/>
          <w:sz w:val="22"/>
          <w:szCs w:val="22"/>
          <w:lang w:eastAsia="ja-JP"/>
        </w:rPr>
      </w:pPr>
      <w:r w:rsidRPr="00321281">
        <w:rPr>
          <w:rFonts w:eastAsiaTheme="minorEastAsia" w:hint="eastAsia"/>
          <w:b w:val="0"/>
          <w:bCs w:val="0"/>
          <w:sz w:val="22"/>
          <w:szCs w:val="22"/>
          <w:lang w:eastAsia="ja-JP"/>
        </w:rPr>
        <w:t>V</w:t>
      </w:r>
      <w:r w:rsidRPr="00321281">
        <w:rPr>
          <w:rFonts w:eastAsiaTheme="minorEastAsia"/>
          <w:b w:val="0"/>
          <w:bCs w:val="0"/>
          <w:sz w:val="22"/>
          <w:szCs w:val="22"/>
          <w:lang w:eastAsia="ja-JP"/>
        </w:rPr>
        <w:t>ersion 2023.7.24</w:t>
      </w:r>
    </w:p>
    <w:p w14:paraId="1B212554" w14:textId="51C05F0E" w:rsidR="007E35CD" w:rsidRPr="00A97C1A" w:rsidRDefault="007E35CD" w:rsidP="006B1F0E">
      <w:pPr>
        <w:pStyle w:val="a9"/>
        <w:spacing w:before="49" w:line="276" w:lineRule="auto"/>
        <w:ind w:left="117" w:right="100" w:hanging="1"/>
        <w:jc w:val="center"/>
      </w:pPr>
      <w:r w:rsidRPr="00A97C1A">
        <w:t xml:space="preserve">Programme of </w:t>
      </w:r>
    </w:p>
    <w:p w14:paraId="41868BFE" w14:textId="67B604FE" w:rsidR="006B1F0E" w:rsidRDefault="00C06F00" w:rsidP="006B1F0E">
      <w:pPr>
        <w:pStyle w:val="a9"/>
        <w:spacing w:before="49" w:line="276" w:lineRule="auto"/>
        <w:ind w:left="117" w:right="100" w:hanging="1"/>
        <w:jc w:val="center"/>
      </w:pPr>
      <w:r>
        <w:t>2023 BOR/ICL and GPC/IPL-KLC meetings</w:t>
      </w:r>
    </w:p>
    <w:p w14:paraId="7D140944" w14:textId="77777777" w:rsidR="002472B4" w:rsidRDefault="002472B4" w:rsidP="00696B54">
      <w:pPr>
        <w:pStyle w:val="a9"/>
        <w:spacing w:before="49" w:line="276" w:lineRule="auto"/>
        <w:ind w:left="117" w:right="100" w:hanging="1"/>
      </w:pPr>
    </w:p>
    <w:p w14:paraId="6BD2411E" w14:textId="5551B98A" w:rsidR="00BA50C2" w:rsidRPr="004E5465" w:rsidRDefault="004E0730" w:rsidP="004E5465">
      <w:pPr>
        <w:pStyle w:val="a9"/>
        <w:spacing w:before="49" w:line="276" w:lineRule="auto"/>
        <w:ind w:right="100"/>
        <w:rPr>
          <w:rFonts w:eastAsiaTheme="minorEastAsia"/>
          <w:b w:val="0"/>
          <w:bCs w:val="0"/>
          <w:sz w:val="24"/>
          <w:szCs w:val="24"/>
          <w:lang w:eastAsia="ja-JP"/>
        </w:rPr>
      </w:pPr>
      <w:r w:rsidRPr="004E5465">
        <w:rPr>
          <w:rFonts w:eastAsiaTheme="minorEastAsia"/>
          <w:b w:val="0"/>
          <w:bCs w:val="0"/>
          <w:sz w:val="24"/>
          <w:szCs w:val="24"/>
          <w:lang w:eastAsia="ja-JP"/>
        </w:rPr>
        <w:t>Each b</w:t>
      </w:r>
      <w:r w:rsidR="00696B54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oard member </w:t>
      </w:r>
      <w:r w:rsidRPr="004E5465">
        <w:rPr>
          <w:rFonts w:eastAsiaTheme="minorEastAsia"/>
          <w:b w:val="0"/>
          <w:bCs w:val="0"/>
          <w:sz w:val="24"/>
          <w:szCs w:val="24"/>
          <w:lang w:eastAsia="ja-JP"/>
        </w:rPr>
        <w:t>(or alternative board m</w:t>
      </w:r>
      <w:r w:rsidR="00BA50C2" w:rsidRPr="004E5465">
        <w:rPr>
          <w:rFonts w:eastAsiaTheme="minorEastAsia"/>
          <w:b w:val="0"/>
          <w:bCs w:val="0"/>
          <w:sz w:val="24"/>
          <w:szCs w:val="24"/>
          <w:lang w:eastAsia="ja-JP"/>
        </w:rPr>
        <w:t>em</w:t>
      </w:r>
      <w:r w:rsidRPr="004E5465">
        <w:rPr>
          <w:rFonts w:eastAsiaTheme="minorEastAsia"/>
          <w:b w:val="0"/>
          <w:bCs w:val="0"/>
          <w:sz w:val="24"/>
          <w:szCs w:val="24"/>
          <w:lang w:eastAsia="ja-JP"/>
        </w:rPr>
        <w:t>ber)</w:t>
      </w:r>
      <w:r w:rsidR="00BA50C2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 </w:t>
      </w:r>
      <w:r w:rsidR="00696B54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of </w:t>
      </w:r>
      <w:r w:rsidR="005B6E84">
        <w:rPr>
          <w:rFonts w:eastAsiaTheme="minorEastAsia"/>
          <w:b w:val="0"/>
          <w:bCs w:val="0"/>
          <w:sz w:val="24"/>
          <w:szCs w:val="24"/>
          <w:lang w:eastAsia="ja-JP"/>
        </w:rPr>
        <w:t xml:space="preserve">the </w:t>
      </w:r>
      <w:r w:rsidR="00696B54" w:rsidRPr="004E5465">
        <w:rPr>
          <w:rFonts w:eastAsiaTheme="minorEastAsia"/>
          <w:b w:val="0"/>
          <w:bCs w:val="0"/>
          <w:sz w:val="24"/>
          <w:szCs w:val="24"/>
          <w:lang w:eastAsia="ja-JP"/>
        </w:rPr>
        <w:t>ICL full member</w:t>
      </w:r>
      <w:r w:rsidR="005B6E84">
        <w:rPr>
          <w:rFonts w:eastAsiaTheme="minorEastAsia"/>
          <w:b w:val="0"/>
          <w:bCs w:val="0"/>
          <w:sz w:val="24"/>
          <w:szCs w:val="24"/>
          <w:lang w:eastAsia="ja-JP"/>
        </w:rPr>
        <w:t>s</w:t>
      </w:r>
      <w:r w:rsidR="00696B54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 </w:t>
      </w:r>
      <w:r w:rsidR="00BA50C2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is requested to join the 2023 BOR/ICL and GPC/IPL-KLC meeting with a </w:t>
      </w:r>
      <w:r w:rsidR="00A7761E" w:rsidRPr="004E5465">
        <w:rPr>
          <w:rFonts w:eastAsiaTheme="minorEastAsia"/>
          <w:b w:val="0"/>
          <w:bCs w:val="0"/>
          <w:sz w:val="24"/>
          <w:szCs w:val="24"/>
          <w:lang w:eastAsia="ja-JP"/>
        </w:rPr>
        <w:t>voting</w:t>
      </w:r>
      <w:r w:rsidR="00BA50C2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 right.</w:t>
      </w:r>
    </w:p>
    <w:p w14:paraId="23AC617D" w14:textId="414E920F" w:rsidR="00A8441F" w:rsidRDefault="00BA50C2" w:rsidP="003B632E">
      <w:pPr>
        <w:pStyle w:val="a9"/>
        <w:spacing w:before="49" w:line="276" w:lineRule="auto"/>
        <w:ind w:right="100"/>
        <w:jc w:val="both"/>
        <w:rPr>
          <w:rFonts w:eastAsiaTheme="minorEastAsia"/>
          <w:b w:val="0"/>
          <w:bCs w:val="0"/>
          <w:sz w:val="24"/>
          <w:szCs w:val="24"/>
          <w:lang w:eastAsia="ja-JP"/>
        </w:rPr>
      </w:pPr>
      <w:r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A non-voting member of ICL </w:t>
      </w:r>
      <w:r w:rsidR="00CB735E" w:rsidRPr="004E5465">
        <w:rPr>
          <w:rFonts w:eastAsiaTheme="minorEastAsia"/>
          <w:b w:val="0"/>
          <w:bCs w:val="0"/>
          <w:sz w:val="24"/>
          <w:szCs w:val="24"/>
          <w:lang w:eastAsia="ja-JP"/>
        </w:rPr>
        <w:t>associate</w:t>
      </w:r>
      <w:r w:rsidR="005B6E84">
        <w:rPr>
          <w:rFonts w:eastAsiaTheme="minorEastAsia"/>
          <w:b w:val="0"/>
          <w:bCs w:val="0"/>
          <w:sz w:val="24"/>
          <w:szCs w:val="24"/>
          <w:lang w:eastAsia="ja-JP"/>
        </w:rPr>
        <w:t>s</w:t>
      </w:r>
      <w:r w:rsidR="00CB735E" w:rsidRPr="004E5465">
        <w:rPr>
          <w:rFonts w:eastAsiaTheme="minorEastAsia"/>
          <w:b w:val="0"/>
          <w:bCs w:val="0"/>
          <w:sz w:val="24"/>
          <w:szCs w:val="24"/>
          <w:lang w:eastAsia="ja-JP"/>
        </w:rPr>
        <w:t>, ICL supporting organization</w:t>
      </w:r>
      <w:r w:rsidR="005B6E84">
        <w:rPr>
          <w:rFonts w:eastAsiaTheme="minorEastAsia"/>
          <w:b w:val="0"/>
          <w:bCs w:val="0"/>
          <w:sz w:val="24"/>
          <w:szCs w:val="24"/>
          <w:lang w:eastAsia="ja-JP"/>
        </w:rPr>
        <w:t>s</w:t>
      </w:r>
      <w:r w:rsidR="00CB735E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 and ICL supporter</w:t>
      </w:r>
      <w:r w:rsidR="005B6E84">
        <w:rPr>
          <w:rFonts w:eastAsiaTheme="minorEastAsia"/>
          <w:b w:val="0"/>
          <w:bCs w:val="0"/>
          <w:sz w:val="24"/>
          <w:szCs w:val="24"/>
          <w:lang w:eastAsia="ja-JP"/>
        </w:rPr>
        <w:t>s</w:t>
      </w:r>
      <w:r w:rsidR="00CB735E"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 can</w:t>
      </w:r>
      <w:r w:rsidRPr="004E5465">
        <w:rPr>
          <w:rFonts w:eastAsiaTheme="minorEastAsia"/>
          <w:b w:val="0"/>
          <w:bCs w:val="0"/>
          <w:sz w:val="24"/>
          <w:szCs w:val="24"/>
          <w:lang w:eastAsia="ja-JP"/>
        </w:rPr>
        <w:t xml:space="preserve"> participate as an observer.</w:t>
      </w:r>
    </w:p>
    <w:p w14:paraId="3A544C2F" w14:textId="77777777" w:rsidR="004E5465" w:rsidRPr="004E5465" w:rsidRDefault="004E5465" w:rsidP="004E5465">
      <w:pPr>
        <w:pStyle w:val="a9"/>
        <w:spacing w:before="49" w:line="276" w:lineRule="auto"/>
        <w:ind w:left="117" w:right="100" w:hanging="1"/>
        <w:rPr>
          <w:rFonts w:eastAsiaTheme="minorEastAsia"/>
          <w:b w:val="0"/>
          <w:bCs w:val="0"/>
          <w:sz w:val="24"/>
          <w:szCs w:val="24"/>
          <w:lang w:eastAsia="ja-JP"/>
        </w:rPr>
      </w:pPr>
    </w:p>
    <w:p w14:paraId="61B56E81" w14:textId="4FF92279" w:rsidR="006B1F0E" w:rsidRPr="004E5465" w:rsidRDefault="00A8441F" w:rsidP="00A8441F">
      <w:pPr>
        <w:pStyle w:val="a9"/>
        <w:spacing w:before="49" w:line="276" w:lineRule="auto"/>
        <w:ind w:right="100"/>
        <w:rPr>
          <w:b w:val="0"/>
          <w:bCs w:val="0"/>
          <w:sz w:val="24"/>
          <w:szCs w:val="24"/>
        </w:rPr>
      </w:pPr>
      <w:r w:rsidRPr="00A8441F">
        <w:rPr>
          <w:rFonts w:eastAsia="ＭＳ 明朝"/>
          <w:sz w:val="24"/>
          <w:szCs w:val="24"/>
          <w:lang w:eastAsia="ja-JP"/>
        </w:rPr>
        <w:t>Date:</w:t>
      </w:r>
      <w:r w:rsidRPr="004E5465">
        <w:rPr>
          <w:rFonts w:eastAsia="ＭＳ 明朝"/>
          <w:b w:val="0"/>
          <w:bCs w:val="0"/>
          <w:sz w:val="24"/>
          <w:szCs w:val="24"/>
          <w:lang w:eastAsia="ja-JP"/>
        </w:rPr>
        <w:t xml:space="preserve"> 14:30-18:30 on</w:t>
      </w:r>
      <w:r w:rsidR="006B1F0E" w:rsidRPr="004E5465">
        <w:rPr>
          <w:b w:val="0"/>
          <w:bCs w:val="0"/>
          <w:sz w:val="24"/>
          <w:szCs w:val="24"/>
        </w:rPr>
        <w:t xml:space="preserve"> </w:t>
      </w:r>
      <w:r w:rsidR="00C06F00" w:rsidRPr="004E5465">
        <w:rPr>
          <w:b w:val="0"/>
          <w:bCs w:val="0"/>
          <w:sz w:val="24"/>
          <w:szCs w:val="24"/>
        </w:rPr>
        <w:t>13</w:t>
      </w:r>
      <w:r w:rsidR="006B1F0E" w:rsidRPr="004E5465">
        <w:rPr>
          <w:b w:val="0"/>
          <w:bCs w:val="0"/>
          <w:sz w:val="24"/>
          <w:szCs w:val="24"/>
        </w:rPr>
        <w:t xml:space="preserve"> November 202</w:t>
      </w:r>
      <w:r w:rsidR="00C06F00" w:rsidRPr="004E5465">
        <w:rPr>
          <w:b w:val="0"/>
          <w:bCs w:val="0"/>
          <w:sz w:val="24"/>
          <w:szCs w:val="24"/>
        </w:rPr>
        <w:t>3</w:t>
      </w:r>
      <w:r w:rsidR="006B1F0E" w:rsidRPr="004E5465">
        <w:rPr>
          <w:b w:val="0"/>
          <w:bCs w:val="0"/>
          <w:sz w:val="24"/>
          <w:szCs w:val="24"/>
        </w:rPr>
        <w:t xml:space="preserve"> </w:t>
      </w:r>
    </w:p>
    <w:p w14:paraId="65347FC4" w14:textId="1D6B1A6F" w:rsidR="006B1F0E" w:rsidRPr="004E5465" w:rsidRDefault="00A8441F" w:rsidP="00A8441F">
      <w:pPr>
        <w:pStyle w:val="a9"/>
        <w:ind w:left="824" w:hangingChars="350" w:hanging="824"/>
        <w:rPr>
          <w:b w:val="0"/>
          <w:bCs w:val="0"/>
          <w:sz w:val="24"/>
          <w:szCs w:val="24"/>
          <w:shd w:val="clear" w:color="auto" w:fill="FFFFFF"/>
        </w:rPr>
      </w:pPr>
      <w:r w:rsidRPr="00A8441F">
        <w:rPr>
          <w:rFonts w:eastAsiaTheme="minorEastAsia"/>
          <w:sz w:val="24"/>
          <w:szCs w:val="24"/>
          <w:lang w:eastAsia="ja-JP"/>
        </w:rPr>
        <w:t xml:space="preserve">Venue: </w:t>
      </w:r>
      <w:r w:rsidR="00065896" w:rsidRPr="004E5465">
        <w:rPr>
          <w:b w:val="0"/>
          <w:bCs w:val="0"/>
          <w:color w:val="222222"/>
          <w:sz w:val="24"/>
          <w:szCs w:val="24"/>
          <w:shd w:val="clear" w:color="auto" w:fill="FFFFFF"/>
        </w:rPr>
        <w:t>Palaffari, 4</w:t>
      </w:r>
      <w:r w:rsidRPr="004E5465">
        <w:rPr>
          <w:b w:val="0"/>
          <w:bCs w:val="0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E5465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065896" w:rsidRPr="004E5465">
        <w:rPr>
          <w:b w:val="0"/>
          <w:bCs w:val="0"/>
          <w:color w:val="222222"/>
          <w:sz w:val="24"/>
          <w:szCs w:val="24"/>
          <w:shd w:val="clear" w:color="auto" w:fill="FFFFFF"/>
        </w:rPr>
        <w:t>Floor, Hall 4,</w:t>
      </w:r>
      <w:r w:rsidR="00065896" w:rsidRPr="004E5465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Palazzo dei Congressi &amp; Palaffari</w:t>
      </w:r>
      <w:r w:rsidR="00065896" w:rsidRPr="004E5465">
        <w:rPr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Pr="004E5465">
        <w:rPr>
          <w:b w:val="0"/>
          <w:bCs w:val="0"/>
          <w:sz w:val="24"/>
          <w:szCs w:val="24"/>
          <w:shd w:val="clear" w:color="auto" w:fill="FFFFFF"/>
        </w:rPr>
        <w:t xml:space="preserve">Address: </w:t>
      </w:r>
      <w:r w:rsidR="00065896" w:rsidRPr="004E5465">
        <w:rPr>
          <w:b w:val="0"/>
          <w:bCs w:val="0"/>
          <w:sz w:val="24"/>
          <w:szCs w:val="24"/>
          <w:shd w:val="clear" w:color="auto" w:fill="FFFFFF"/>
        </w:rPr>
        <w:t>Piazza Adua, 1, 50123 Florence</w:t>
      </w:r>
      <w:r w:rsidRPr="004E5465">
        <w:rPr>
          <w:b w:val="0"/>
          <w:bCs w:val="0"/>
          <w:sz w:val="24"/>
          <w:szCs w:val="24"/>
          <w:shd w:val="clear" w:color="auto" w:fill="FFFFFF"/>
        </w:rPr>
        <w:t>, Italy</w:t>
      </w:r>
    </w:p>
    <w:p w14:paraId="173B53CC" w14:textId="23C24DC1" w:rsidR="007620F3" w:rsidRPr="004E5465" w:rsidRDefault="007620F3" w:rsidP="007620F3">
      <w:pPr>
        <w:pStyle w:val="a9"/>
        <w:ind w:leftChars="350" w:left="770"/>
        <w:rPr>
          <w:b w:val="0"/>
          <w:bCs w:val="0"/>
          <w:sz w:val="24"/>
          <w:szCs w:val="24"/>
        </w:rPr>
      </w:pPr>
      <w:r w:rsidRPr="004E5465">
        <w:rPr>
          <w:b w:val="0"/>
          <w:bCs w:val="0"/>
          <w:sz w:val="24"/>
          <w:szCs w:val="24"/>
        </w:rPr>
        <w:t>&lt;https://wlf6.org/congress-venue/</w:t>
      </w:r>
    </w:p>
    <w:p w14:paraId="3BA06F5A" w14:textId="77777777" w:rsidR="007F6E21" w:rsidRPr="00A97C1A" w:rsidRDefault="007F6E21" w:rsidP="00393210">
      <w:pPr>
        <w:spacing w:before="39" w:after="38"/>
        <w:rPr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0"/>
      </w:tblGrid>
      <w:tr w:rsidR="007F6E21" w:rsidRPr="00A97C1A" w14:paraId="6CE7036D" w14:textId="77777777" w:rsidTr="003B632E">
        <w:trPr>
          <w:trHeight w:val="543"/>
        </w:trPr>
        <w:tc>
          <w:tcPr>
            <w:tcW w:w="9740" w:type="dxa"/>
            <w:shd w:val="clear" w:color="auto" w:fill="E2EFD9" w:themeFill="accent6" w:themeFillTint="33"/>
            <w:vAlign w:val="center"/>
          </w:tcPr>
          <w:p w14:paraId="2EAE39AA" w14:textId="316654B5" w:rsidR="007F6E21" w:rsidRPr="00FE6EA4" w:rsidRDefault="007F6E21" w:rsidP="00701339">
            <w:pPr>
              <w:spacing w:before="39" w:after="38"/>
              <w:jc w:val="center"/>
              <w:rPr>
                <w:b/>
                <w:bCs/>
                <w:sz w:val="28"/>
                <w:szCs w:val="28"/>
              </w:rPr>
            </w:pPr>
            <w:r w:rsidRPr="00FE6EA4">
              <w:rPr>
                <w:b/>
                <w:sz w:val="28"/>
                <w:szCs w:val="28"/>
              </w:rPr>
              <w:t>2</w:t>
            </w:r>
            <w:r w:rsidR="00A8441F" w:rsidRPr="00FE6EA4">
              <w:rPr>
                <w:b/>
                <w:bCs/>
                <w:sz w:val="28"/>
                <w:szCs w:val="28"/>
              </w:rPr>
              <w:t>3</w:t>
            </w:r>
            <w:r w:rsidR="00A8441F" w:rsidRPr="00FE6EA4">
              <w:rPr>
                <w:b/>
                <w:bCs/>
                <w:sz w:val="28"/>
                <w:szCs w:val="28"/>
                <w:vertAlign w:val="superscript"/>
              </w:rPr>
              <w:t xml:space="preserve">rd </w:t>
            </w:r>
            <w:r w:rsidRPr="00FE6EA4">
              <w:rPr>
                <w:b/>
                <w:sz w:val="28"/>
                <w:szCs w:val="28"/>
              </w:rPr>
              <w:t xml:space="preserve">Session of the Board of </w:t>
            </w:r>
            <w:r w:rsidR="00475509" w:rsidRPr="00FE6EA4">
              <w:rPr>
                <w:b/>
                <w:sz w:val="28"/>
                <w:szCs w:val="28"/>
              </w:rPr>
              <w:t>Representatives</w:t>
            </w:r>
            <w:r w:rsidRPr="00FE6EA4">
              <w:rPr>
                <w:b/>
                <w:sz w:val="28"/>
                <w:szCs w:val="28"/>
              </w:rPr>
              <w:t xml:space="preserve"> of the ICL</w:t>
            </w:r>
          </w:p>
        </w:tc>
      </w:tr>
      <w:tr w:rsidR="007F6E21" w:rsidRPr="00A97C1A" w14:paraId="16BFB7A0" w14:textId="77777777" w:rsidTr="007F6E21">
        <w:tc>
          <w:tcPr>
            <w:tcW w:w="9740" w:type="dxa"/>
          </w:tcPr>
          <w:p w14:paraId="6F0802D6" w14:textId="08212FD1" w:rsidR="007F6E21" w:rsidRDefault="007620F3" w:rsidP="007F6E21">
            <w:pPr>
              <w:spacing w:before="39" w:after="38"/>
              <w:jc w:val="center"/>
            </w:pPr>
            <w:r>
              <w:t xml:space="preserve">14:30-16:00 </w:t>
            </w:r>
            <w:r w:rsidR="001C2FDE">
              <w:t>on 13</w:t>
            </w:r>
            <w:r w:rsidR="007F6E21" w:rsidRPr="00A97C1A">
              <w:t xml:space="preserve"> November 202</w:t>
            </w:r>
            <w:r w:rsidR="001C2FDE">
              <w:t>3 CET</w:t>
            </w:r>
            <w:r w:rsidR="005B6E84">
              <w:t>,</w:t>
            </w:r>
            <w:r w:rsidR="001C2FDE">
              <w:t xml:space="preserve"> Hall 4</w:t>
            </w:r>
          </w:p>
          <w:p w14:paraId="460E6D05" w14:textId="7F6D1F9D" w:rsidR="001C2FDE" w:rsidRDefault="001C2FDE" w:rsidP="003B632E">
            <w:pPr>
              <w:spacing w:before="39" w:after="38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  <w:r>
              <w:rPr>
                <w:bCs/>
              </w:rPr>
              <w:t>hair: Nicola Casagli</w:t>
            </w:r>
            <w:r w:rsidR="005B6E84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5B6E84">
              <w:rPr>
                <w:bCs/>
              </w:rPr>
              <w:t>Ž</w:t>
            </w:r>
            <w:r>
              <w:rPr>
                <w:bCs/>
              </w:rPr>
              <w:t xml:space="preserve">eljko Arbanas (Europe), </w:t>
            </w:r>
            <w:r w:rsidR="00C67ED9">
              <w:rPr>
                <w:bCs/>
              </w:rPr>
              <w:t>Faisal Fathani (Asia) and Bin</w:t>
            </w:r>
            <w:r w:rsidR="00CB735E">
              <w:rPr>
                <w:bCs/>
              </w:rPr>
              <w:t>o</w:t>
            </w:r>
            <w:r w:rsidR="00C67ED9">
              <w:rPr>
                <w:bCs/>
              </w:rPr>
              <w:t>d Tiwari (America)</w:t>
            </w:r>
          </w:p>
          <w:p w14:paraId="757B502D" w14:textId="34D091AE" w:rsidR="001C2FDE" w:rsidRPr="00A97C1A" w:rsidRDefault="001C2FDE" w:rsidP="003B632E">
            <w:pPr>
              <w:spacing w:before="39" w:after="38"/>
              <w:rPr>
                <w:bCs/>
              </w:rPr>
            </w:pPr>
            <w:r>
              <w:rPr>
                <w:rFonts w:hint="eastAsia"/>
                <w:bCs/>
              </w:rPr>
              <w:t>S</w:t>
            </w:r>
            <w:r>
              <w:rPr>
                <w:bCs/>
              </w:rPr>
              <w:t>ecretary: Kyoji Sassa (ICL)</w:t>
            </w:r>
          </w:p>
        </w:tc>
      </w:tr>
      <w:tr w:rsidR="007F6E21" w:rsidRPr="00A97C1A" w14:paraId="59F71FE8" w14:textId="77777777" w:rsidTr="007F6E21">
        <w:tc>
          <w:tcPr>
            <w:tcW w:w="9740" w:type="dxa"/>
          </w:tcPr>
          <w:p w14:paraId="53F4308B" w14:textId="4837337D" w:rsidR="007F6E21" w:rsidRPr="00A97C1A" w:rsidRDefault="007F6E21" w:rsidP="007F6E21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  <w:rPr>
                <w:b/>
              </w:rPr>
            </w:pPr>
            <w:r w:rsidRPr="00A97C1A">
              <w:t xml:space="preserve">Introduction of </w:t>
            </w:r>
            <w:r w:rsidR="005B6E84">
              <w:t xml:space="preserve">non-voting </w:t>
            </w:r>
            <w:r w:rsidRPr="00A97C1A">
              <w:t>participants and the participants with voting right</w:t>
            </w:r>
          </w:p>
        </w:tc>
      </w:tr>
      <w:tr w:rsidR="007F6E21" w:rsidRPr="00A97C1A" w14:paraId="46318C1A" w14:textId="77777777" w:rsidTr="007F6E21">
        <w:tc>
          <w:tcPr>
            <w:tcW w:w="9740" w:type="dxa"/>
          </w:tcPr>
          <w:p w14:paraId="788FF832" w14:textId="08BF119D" w:rsidR="007F6E21" w:rsidRPr="00A97C1A" w:rsidRDefault="007F6E21" w:rsidP="007F6E21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  <w:rPr>
                <w:b/>
              </w:rPr>
            </w:pPr>
            <w:r w:rsidRPr="00A97C1A">
              <w:t>ICL membership details and benefits. Membership fee and travel support of the ICL member</w:t>
            </w:r>
            <w:r w:rsidR="005B6E84">
              <w:t>s</w:t>
            </w:r>
          </w:p>
        </w:tc>
      </w:tr>
      <w:tr w:rsidR="007F6E21" w:rsidRPr="00A97C1A" w14:paraId="11401767" w14:textId="77777777" w:rsidTr="007F6E21">
        <w:tc>
          <w:tcPr>
            <w:tcW w:w="9740" w:type="dxa"/>
          </w:tcPr>
          <w:p w14:paraId="75D897AF" w14:textId="1255E7A1" w:rsidR="007F6E21" w:rsidRPr="00A97C1A" w:rsidRDefault="007F6E21" w:rsidP="007F6E21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</w:pPr>
            <w:r w:rsidRPr="00A97C1A">
              <w:t>202</w:t>
            </w:r>
            <w:r w:rsidR="00C67ED9">
              <w:t>2</w:t>
            </w:r>
            <w:r w:rsidRPr="00A97C1A">
              <w:t xml:space="preserve"> Financial Statement and 202</w:t>
            </w:r>
            <w:r w:rsidR="00C67ED9">
              <w:t>4</w:t>
            </w:r>
            <w:r w:rsidRPr="00A97C1A">
              <w:t xml:space="preserve"> Budget of ICL</w:t>
            </w:r>
          </w:p>
        </w:tc>
      </w:tr>
      <w:tr w:rsidR="00D41724" w:rsidRPr="00A97C1A" w14:paraId="741EBB4C" w14:textId="77777777" w:rsidTr="007F6E21">
        <w:tc>
          <w:tcPr>
            <w:tcW w:w="9740" w:type="dxa"/>
          </w:tcPr>
          <w:p w14:paraId="2DCB879F" w14:textId="609BDEAE" w:rsidR="00D41724" w:rsidRPr="00A97C1A" w:rsidRDefault="00D41724" w:rsidP="007F6E21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</w:pPr>
            <w:r>
              <w:rPr>
                <w:rFonts w:hint="eastAsia"/>
              </w:rPr>
              <w:t>L</w:t>
            </w:r>
            <w:r>
              <w:t>ist of ICL officers in the term (2024.1.1-2026.12.31)</w:t>
            </w:r>
          </w:p>
        </w:tc>
      </w:tr>
      <w:tr w:rsidR="007F6E21" w:rsidRPr="00A97C1A" w14:paraId="279B0209" w14:textId="77777777" w:rsidTr="007F6E21">
        <w:tc>
          <w:tcPr>
            <w:tcW w:w="9740" w:type="dxa"/>
          </w:tcPr>
          <w:p w14:paraId="62CE8396" w14:textId="4A0BC01F" w:rsidR="007F6E21" w:rsidRPr="00A97C1A" w:rsidRDefault="005B6E84" w:rsidP="007F6E21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  <w:rPr>
                <w:b/>
              </w:rPr>
            </w:pPr>
            <w:r>
              <w:t xml:space="preserve">The </w:t>
            </w:r>
            <w:r w:rsidR="007F6E21" w:rsidRPr="00A97C1A">
              <w:t>202</w:t>
            </w:r>
            <w:r w:rsidR="00C67ED9">
              <w:t>3</w:t>
            </w:r>
            <w:r w:rsidR="007F6E21" w:rsidRPr="00A97C1A">
              <w:t xml:space="preserve"> Varnes medal and </w:t>
            </w:r>
            <w:r>
              <w:t xml:space="preserve">the </w:t>
            </w:r>
            <w:r w:rsidR="007F6E21" w:rsidRPr="00A97C1A">
              <w:t>202</w:t>
            </w:r>
            <w:r w:rsidR="00C67ED9">
              <w:t>3</w:t>
            </w:r>
            <w:r w:rsidR="007F6E21" w:rsidRPr="00A97C1A">
              <w:t xml:space="preserve"> Oldrich Hungr award (35 years or younger)</w:t>
            </w:r>
          </w:p>
        </w:tc>
      </w:tr>
      <w:tr w:rsidR="007F6E21" w:rsidRPr="00A97C1A" w14:paraId="10F7687C" w14:textId="77777777" w:rsidTr="007F6E21">
        <w:tc>
          <w:tcPr>
            <w:tcW w:w="9740" w:type="dxa"/>
          </w:tcPr>
          <w:p w14:paraId="00A9E65F" w14:textId="5375C37B" w:rsidR="007F6E21" w:rsidRPr="00A97C1A" w:rsidRDefault="00167FA5" w:rsidP="007F6E21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  <w:rPr>
                <w:b/>
              </w:rPr>
            </w:pPr>
            <w:r w:rsidRPr="00A97C1A">
              <w:t xml:space="preserve">The best paper Award for </w:t>
            </w:r>
            <w:r w:rsidRPr="00A97C1A">
              <w:rPr>
                <w:i/>
                <w:iCs/>
              </w:rPr>
              <w:t>Landslides</w:t>
            </w:r>
            <w:r>
              <w:rPr>
                <w:i/>
                <w:iCs/>
              </w:rPr>
              <w:t>:</w:t>
            </w:r>
            <w:r w:rsidR="005B6E84">
              <w:t xml:space="preserve"> </w:t>
            </w:r>
            <w:r w:rsidR="007F6E21" w:rsidRPr="00167FA5">
              <w:t>J</w:t>
            </w:r>
            <w:r w:rsidR="007F6E21" w:rsidRPr="00A97C1A">
              <w:t>ournal of the International Consortium on Lan</w:t>
            </w:r>
            <w:r w:rsidR="00475509" w:rsidRPr="00A97C1A">
              <w:t>d</w:t>
            </w:r>
            <w:r w:rsidR="007F6E21" w:rsidRPr="00A97C1A">
              <w:t>slides</w:t>
            </w:r>
            <w:r>
              <w:t xml:space="preserve"> for Vol.</w:t>
            </w:r>
            <w:r w:rsidR="005B6E84">
              <w:t xml:space="preserve"> </w:t>
            </w:r>
            <w:r>
              <w:t>19 in 2022</w:t>
            </w:r>
          </w:p>
        </w:tc>
      </w:tr>
      <w:tr w:rsidR="007F6E21" w:rsidRPr="00A97C1A" w14:paraId="490C7D04" w14:textId="77777777" w:rsidTr="007F6E21">
        <w:tc>
          <w:tcPr>
            <w:tcW w:w="9740" w:type="dxa"/>
          </w:tcPr>
          <w:p w14:paraId="6B0C119C" w14:textId="707A27C9" w:rsidR="007F6E21" w:rsidRPr="00D41724" w:rsidRDefault="00D41724" w:rsidP="00D41724">
            <w:pPr>
              <w:pStyle w:val="ad"/>
              <w:numPr>
                <w:ilvl w:val="0"/>
                <w:numId w:val="12"/>
              </w:numPr>
              <w:spacing w:before="39" w:after="38"/>
              <w:ind w:leftChars="0"/>
              <w:rPr>
                <w:b/>
              </w:rPr>
            </w:pPr>
            <w:r w:rsidRPr="00CB735E">
              <w:rPr>
                <w:rFonts w:hint="eastAsia"/>
                <w:bCs/>
              </w:rPr>
              <w:t>R</w:t>
            </w:r>
            <w:r w:rsidRPr="00CB735E">
              <w:rPr>
                <w:bCs/>
              </w:rPr>
              <w:t>ep</w:t>
            </w:r>
            <w:r w:rsidRPr="00D41724">
              <w:rPr>
                <w:bCs/>
              </w:rPr>
              <w:t>ort of ICL Jou</w:t>
            </w:r>
            <w:r w:rsidR="00A7761E">
              <w:rPr>
                <w:bCs/>
              </w:rPr>
              <w:t xml:space="preserve">rnal </w:t>
            </w:r>
            <w:r w:rsidRPr="00D41724">
              <w:rPr>
                <w:bCs/>
              </w:rPr>
              <w:t>“</w:t>
            </w:r>
            <w:r w:rsidRPr="00D41724">
              <w:rPr>
                <w:bCs/>
                <w:i/>
                <w:iCs/>
              </w:rPr>
              <w:t>Landsides</w:t>
            </w:r>
            <w:r w:rsidRPr="00D41724">
              <w:rPr>
                <w:bCs/>
              </w:rPr>
              <w:t>” and other</w:t>
            </w:r>
            <w:r w:rsidR="005B6E84">
              <w:rPr>
                <w:bCs/>
              </w:rPr>
              <w:t xml:space="preserve"> bussiness</w:t>
            </w:r>
          </w:p>
        </w:tc>
      </w:tr>
    </w:tbl>
    <w:p w14:paraId="170EDD9F" w14:textId="77777777" w:rsidR="00C3673B" w:rsidRDefault="00C3673B" w:rsidP="0009005B">
      <w:pPr>
        <w:spacing w:before="39" w:after="38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0"/>
      </w:tblGrid>
      <w:tr w:rsidR="007502E9" w:rsidRPr="00A97C1A" w14:paraId="023A63D7" w14:textId="77777777" w:rsidTr="006D3E0D">
        <w:trPr>
          <w:trHeight w:val="441"/>
        </w:trPr>
        <w:tc>
          <w:tcPr>
            <w:tcW w:w="9740" w:type="dxa"/>
            <w:shd w:val="clear" w:color="auto" w:fill="E2EFD9" w:themeFill="accent6" w:themeFillTint="33"/>
            <w:vAlign w:val="center"/>
          </w:tcPr>
          <w:p w14:paraId="0A8743A2" w14:textId="2B9FEC02" w:rsidR="007502E9" w:rsidRPr="00A97C1A" w:rsidRDefault="007502E9" w:rsidP="007502E9">
            <w:pPr>
              <w:spacing w:before="39" w:after="38"/>
              <w:rPr>
                <w:b/>
                <w:bCs/>
              </w:rPr>
            </w:pPr>
            <w:bookmarkStart w:id="0" w:name="_Hlk141089728"/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reak  16:00-16:30 at a</w:t>
            </w:r>
            <w:r w:rsidRPr="007502E9">
              <w:rPr>
                <w:b/>
              </w:rPr>
              <w:t xml:space="preserve"> small bar </w:t>
            </w:r>
            <w:r w:rsidR="002472B4">
              <w:rPr>
                <w:b/>
              </w:rPr>
              <w:t>o</w:t>
            </w:r>
            <w:r w:rsidRPr="007502E9">
              <w:rPr>
                <w:b/>
              </w:rPr>
              <w:t xml:space="preserve">n the same floor </w:t>
            </w:r>
            <w:r w:rsidR="005B6E84">
              <w:rPr>
                <w:b/>
              </w:rPr>
              <w:t>close to Hall 4</w:t>
            </w:r>
            <w:r w:rsidR="005B6E84" w:rsidRPr="007502E9">
              <w:rPr>
                <w:b/>
              </w:rPr>
              <w:t xml:space="preserve"> </w:t>
            </w:r>
          </w:p>
        </w:tc>
      </w:tr>
      <w:bookmarkEnd w:id="0"/>
    </w:tbl>
    <w:p w14:paraId="59A40C8E" w14:textId="77777777" w:rsidR="00C3673B" w:rsidRPr="007502E9" w:rsidRDefault="00C3673B" w:rsidP="0009005B">
      <w:pPr>
        <w:spacing w:before="39" w:after="38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0"/>
      </w:tblGrid>
      <w:tr w:rsidR="007F6E21" w:rsidRPr="00A97C1A" w14:paraId="437C91EE" w14:textId="77777777" w:rsidTr="00701339">
        <w:trPr>
          <w:trHeight w:val="558"/>
        </w:trPr>
        <w:tc>
          <w:tcPr>
            <w:tcW w:w="9740" w:type="dxa"/>
            <w:shd w:val="clear" w:color="auto" w:fill="E2EFD9" w:themeFill="accent6" w:themeFillTint="33"/>
            <w:vAlign w:val="center"/>
          </w:tcPr>
          <w:p w14:paraId="1E768297" w14:textId="7E860C64" w:rsidR="007F6E21" w:rsidRPr="00FE6EA4" w:rsidRDefault="00C70D47" w:rsidP="00701339">
            <w:pPr>
              <w:spacing w:before="39" w:after="38"/>
              <w:jc w:val="center"/>
              <w:rPr>
                <w:b/>
                <w:sz w:val="28"/>
                <w:szCs w:val="28"/>
              </w:rPr>
            </w:pPr>
            <w:bookmarkStart w:id="1" w:name="_Hlk116983771"/>
            <w:r w:rsidRPr="00FE6EA4">
              <w:rPr>
                <w:b/>
                <w:sz w:val="28"/>
                <w:szCs w:val="28"/>
              </w:rPr>
              <w:t>1</w:t>
            </w:r>
            <w:r w:rsidR="001C2FDE" w:rsidRPr="00FE6EA4">
              <w:rPr>
                <w:b/>
                <w:sz w:val="28"/>
                <w:szCs w:val="28"/>
              </w:rPr>
              <w:t>9</w:t>
            </w:r>
            <w:r w:rsidRPr="00FE6EA4">
              <w:rPr>
                <w:b/>
                <w:sz w:val="28"/>
                <w:szCs w:val="28"/>
                <w:vertAlign w:val="superscript"/>
              </w:rPr>
              <w:t>th</w:t>
            </w:r>
            <w:r w:rsidRPr="00FE6EA4">
              <w:rPr>
                <w:b/>
                <w:sz w:val="28"/>
                <w:szCs w:val="28"/>
              </w:rPr>
              <w:t xml:space="preserve"> Session of the Global Promotion Committee of the IPL and KLC2020</w:t>
            </w:r>
          </w:p>
        </w:tc>
      </w:tr>
      <w:tr w:rsidR="007F6E21" w:rsidRPr="00A97C1A" w14:paraId="4F53E95D" w14:textId="77777777" w:rsidTr="000D0D75">
        <w:tc>
          <w:tcPr>
            <w:tcW w:w="9740" w:type="dxa"/>
          </w:tcPr>
          <w:p w14:paraId="297B7C61" w14:textId="2F8A51E0" w:rsidR="007F6E21" w:rsidRDefault="001C2FDE" w:rsidP="00C70D47">
            <w:pPr>
              <w:spacing w:before="39" w:after="38"/>
              <w:jc w:val="center"/>
            </w:pPr>
            <w:r>
              <w:t>16:30-18:</w:t>
            </w:r>
            <w:r w:rsidR="00A7761E">
              <w:t>0</w:t>
            </w:r>
            <w:r>
              <w:t xml:space="preserve">0 on 13 </w:t>
            </w:r>
            <w:r w:rsidR="00A7761E">
              <w:t>November</w:t>
            </w:r>
            <w:r>
              <w:t xml:space="preserve"> 2023 CET, Hall </w:t>
            </w:r>
            <w:r w:rsidR="004E5465">
              <w:t>4</w:t>
            </w:r>
          </w:p>
          <w:p w14:paraId="19A55A75" w14:textId="6EDFA9A6" w:rsidR="002B5F9F" w:rsidRPr="00084F4E" w:rsidRDefault="002B5F9F" w:rsidP="002C0987">
            <w:r w:rsidRPr="00084F4E">
              <w:rPr>
                <w:rFonts w:hint="eastAsia"/>
              </w:rPr>
              <w:t>C</w:t>
            </w:r>
            <w:r w:rsidRPr="00084F4E">
              <w:t>hair:</w:t>
            </w:r>
            <w:r>
              <w:t xml:space="preserve"> </w:t>
            </w:r>
            <w:r w:rsidRPr="00084F4E">
              <w:t>Matja</w:t>
            </w:r>
            <w:r w:rsidR="005B6E84">
              <w:t>ž</w:t>
            </w:r>
            <w:r w:rsidRPr="00084F4E">
              <w:t xml:space="preserve"> Miko</w:t>
            </w:r>
            <w:r w:rsidR="005B6E84">
              <w:t xml:space="preserve">š </w:t>
            </w:r>
            <w:r w:rsidRPr="00084F4E">
              <w:t>(ICL), Qunli Han (IRDR), Yasukawa Soichiro (UNESCO)</w:t>
            </w:r>
            <w:r>
              <w:rPr>
                <w:rFonts w:hint="eastAsia"/>
              </w:rPr>
              <w:t>,</w:t>
            </w:r>
            <w:r w:rsidR="005B6E84">
              <w:t xml:space="preserve"> </w:t>
            </w:r>
            <w:r>
              <w:rPr>
                <w:rFonts w:hint="eastAsia"/>
              </w:rPr>
              <w:t>H</w:t>
            </w:r>
            <w:r>
              <w:t>iroshi Kitazato (IUGS treasurer)</w:t>
            </w:r>
          </w:p>
          <w:p w14:paraId="1CF71E58" w14:textId="265299D2" w:rsidR="003A342C" w:rsidRPr="00A97C1A" w:rsidRDefault="002B5F9F" w:rsidP="002C0987">
            <w:pPr>
              <w:spacing w:before="39" w:after="38"/>
              <w:rPr>
                <w:bCs/>
              </w:rPr>
            </w:pPr>
            <w:r w:rsidRPr="00084F4E">
              <w:t>Secretary</w:t>
            </w:r>
            <w:r w:rsidR="005B6E84">
              <w:t>:</w:t>
            </w:r>
            <w:r w:rsidRPr="00084F4E">
              <w:t xml:space="preserve"> Kyoji Sassa (</w:t>
            </w:r>
            <w:r>
              <w:t xml:space="preserve">IPL and </w:t>
            </w:r>
            <w:r w:rsidRPr="00084F4E">
              <w:t>KLC2020)</w:t>
            </w:r>
          </w:p>
        </w:tc>
      </w:tr>
      <w:tr w:rsidR="00F30E18" w:rsidRPr="00A97C1A" w14:paraId="76DA5337" w14:textId="77777777" w:rsidTr="00C3673B">
        <w:trPr>
          <w:trHeight w:val="438"/>
        </w:trPr>
        <w:tc>
          <w:tcPr>
            <w:tcW w:w="9740" w:type="dxa"/>
          </w:tcPr>
          <w:p w14:paraId="292B2294" w14:textId="49E3CA95" w:rsidR="00F30E18" w:rsidRPr="00A97C1A" w:rsidRDefault="00D660D8" w:rsidP="00C70D47">
            <w:pPr>
              <w:pStyle w:val="ad"/>
              <w:numPr>
                <w:ilvl w:val="0"/>
                <w:numId w:val="13"/>
              </w:numPr>
              <w:spacing w:before="39" w:after="38"/>
              <w:ind w:leftChars="0"/>
            </w:pPr>
            <w:r>
              <w:t xml:space="preserve">Approval of the </w:t>
            </w:r>
            <w:r w:rsidR="00F30E18">
              <w:rPr>
                <w:rFonts w:hint="eastAsia"/>
              </w:rPr>
              <w:t>W</w:t>
            </w:r>
            <w:r w:rsidR="00F30E18">
              <w:t>orld Centre</w:t>
            </w:r>
            <w:r w:rsidR="005B6E84">
              <w:t>s</w:t>
            </w:r>
            <w:r w:rsidR="00F30E18">
              <w:t xml:space="preserve"> of Excellence on Landslide </w:t>
            </w:r>
            <w:r>
              <w:t>Risk R</w:t>
            </w:r>
            <w:r w:rsidR="00F30E18">
              <w:t>eduction 2023-2026</w:t>
            </w:r>
          </w:p>
        </w:tc>
      </w:tr>
      <w:tr w:rsidR="00C70D47" w:rsidRPr="00A97C1A" w14:paraId="019116CF" w14:textId="77777777" w:rsidTr="00C3673B">
        <w:trPr>
          <w:trHeight w:val="515"/>
        </w:trPr>
        <w:tc>
          <w:tcPr>
            <w:tcW w:w="9740" w:type="dxa"/>
          </w:tcPr>
          <w:p w14:paraId="612C74FE" w14:textId="5BE14D0B" w:rsidR="00C70D47" w:rsidRPr="00A97C1A" w:rsidRDefault="00D660D8" w:rsidP="00C70D47">
            <w:pPr>
              <w:pStyle w:val="ad"/>
              <w:numPr>
                <w:ilvl w:val="0"/>
                <w:numId w:val="13"/>
              </w:numPr>
              <w:spacing w:before="39" w:after="38"/>
              <w:ind w:leftChars="0"/>
              <w:rPr>
                <w:b/>
              </w:rPr>
            </w:pPr>
            <w:r>
              <w:t>App</w:t>
            </w:r>
            <w:r w:rsidR="002D5E62">
              <w:t>r</w:t>
            </w:r>
            <w:r>
              <w:t>oval</w:t>
            </w:r>
            <w:r w:rsidR="00C70D47" w:rsidRPr="00A97C1A">
              <w:t xml:space="preserve"> of </w:t>
            </w:r>
            <w:r w:rsidR="00FE6EA4">
              <w:t>the</w:t>
            </w:r>
            <w:r>
              <w:t xml:space="preserve"> </w:t>
            </w:r>
            <w:r w:rsidR="00C70D47" w:rsidRPr="00A97C1A">
              <w:t>new IPL project proposals</w:t>
            </w:r>
            <w:r>
              <w:t xml:space="preserve"> in 2023</w:t>
            </w:r>
          </w:p>
        </w:tc>
      </w:tr>
      <w:tr w:rsidR="00C70D47" w:rsidRPr="00A97C1A" w14:paraId="38AF05F6" w14:textId="77777777" w:rsidTr="00C3673B">
        <w:trPr>
          <w:trHeight w:val="453"/>
        </w:trPr>
        <w:tc>
          <w:tcPr>
            <w:tcW w:w="9740" w:type="dxa"/>
          </w:tcPr>
          <w:p w14:paraId="3624B135" w14:textId="58943072" w:rsidR="00C70D47" w:rsidRPr="00A97C1A" w:rsidRDefault="00C70D47" w:rsidP="00C70D47">
            <w:pPr>
              <w:pStyle w:val="ad"/>
              <w:numPr>
                <w:ilvl w:val="0"/>
                <w:numId w:val="13"/>
              </w:numPr>
              <w:spacing w:before="39" w:after="38"/>
              <w:ind w:leftChars="0"/>
              <w:rPr>
                <w:b/>
              </w:rPr>
            </w:pPr>
            <w:r w:rsidRPr="00A97C1A">
              <w:t xml:space="preserve">Ongoing IPL projects and </w:t>
            </w:r>
            <w:r w:rsidR="00E1178F" w:rsidRPr="00A97C1A">
              <w:t>termination</w:t>
            </w:r>
            <w:r w:rsidRPr="00A97C1A">
              <w:t xml:space="preserve"> of inactive IPL project</w:t>
            </w:r>
            <w:r w:rsidR="00D37E36" w:rsidRPr="00A97C1A">
              <w:t>s</w:t>
            </w:r>
          </w:p>
        </w:tc>
      </w:tr>
      <w:tr w:rsidR="002D5E62" w:rsidRPr="00A97C1A" w14:paraId="4CE2D949" w14:textId="77777777" w:rsidTr="000D0D75">
        <w:tc>
          <w:tcPr>
            <w:tcW w:w="9740" w:type="dxa"/>
          </w:tcPr>
          <w:p w14:paraId="01EBC4A0" w14:textId="24ABC310" w:rsidR="002D5E62" w:rsidRPr="00A97C1A" w:rsidRDefault="002D5E62" w:rsidP="002D5E62">
            <w:pPr>
              <w:pStyle w:val="ad"/>
              <w:numPr>
                <w:ilvl w:val="0"/>
                <w:numId w:val="13"/>
              </w:numPr>
              <w:adjustRightInd w:val="0"/>
              <w:snapToGrid w:val="0"/>
              <w:spacing w:before="39" w:after="38" w:line="300" w:lineRule="exact"/>
              <w:ind w:leftChars="0"/>
            </w:pPr>
            <w:r>
              <w:rPr>
                <w:rFonts w:hint="eastAsia"/>
              </w:rPr>
              <w:t>A</w:t>
            </w:r>
            <w:r>
              <w:t xml:space="preserve">pproval of the </w:t>
            </w:r>
            <w:r w:rsidRPr="00A97C1A">
              <w:t xml:space="preserve">IPL-KLC Award for Success (Max three) (3,000 USD award) every three years (to be </w:t>
            </w:r>
            <w:r w:rsidRPr="00A97C1A">
              <w:lastRenderedPageBreak/>
              <w:t>awarded at 6</w:t>
            </w:r>
            <w:r w:rsidRPr="002D5E62">
              <w:rPr>
                <w:vertAlign w:val="superscript"/>
              </w:rPr>
              <w:t>th</w:t>
            </w:r>
            <w:r w:rsidRPr="00A97C1A">
              <w:t xml:space="preserve"> WLF)</w:t>
            </w:r>
          </w:p>
        </w:tc>
      </w:tr>
      <w:tr w:rsidR="002D5E62" w:rsidRPr="00A97C1A" w14:paraId="5625A566" w14:textId="77777777" w:rsidTr="000D0D75">
        <w:tc>
          <w:tcPr>
            <w:tcW w:w="9740" w:type="dxa"/>
          </w:tcPr>
          <w:p w14:paraId="37E48DEE" w14:textId="1050D7D4" w:rsidR="002D5E62" w:rsidRPr="00A97C1A" w:rsidRDefault="002D5E62" w:rsidP="002D5E62">
            <w:pPr>
              <w:pStyle w:val="ad"/>
              <w:numPr>
                <w:ilvl w:val="0"/>
                <w:numId w:val="13"/>
              </w:numPr>
              <w:adjustRightInd w:val="0"/>
              <w:snapToGrid w:val="0"/>
              <w:spacing w:before="39" w:after="38" w:line="300" w:lineRule="exact"/>
              <w:ind w:leftChars="0"/>
            </w:pPr>
            <w:r>
              <w:lastRenderedPageBreak/>
              <w:t xml:space="preserve">Approval of the </w:t>
            </w:r>
            <w:r w:rsidRPr="00A97C1A">
              <w:t>Hiroshi Fukuoka IPL award (one) (1,500 USD travel grant to attend the coming Forum) every three years (to be awarded at 6</w:t>
            </w:r>
            <w:r w:rsidRPr="00A97C1A">
              <w:rPr>
                <w:vertAlign w:val="superscript"/>
              </w:rPr>
              <w:t>th</w:t>
            </w:r>
            <w:r w:rsidRPr="00A97C1A">
              <w:t xml:space="preserve"> WLF)</w:t>
            </w:r>
          </w:p>
        </w:tc>
      </w:tr>
      <w:tr w:rsidR="00C3673B" w:rsidRPr="00A97C1A" w14:paraId="4AC8A3FD" w14:textId="77777777" w:rsidTr="00C3673B">
        <w:trPr>
          <w:trHeight w:val="586"/>
        </w:trPr>
        <w:tc>
          <w:tcPr>
            <w:tcW w:w="9740" w:type="dxa"/>
          </w:tcPr>
          <w:p w14:paraId="251C53D4" w14:textId="27D26A26" w:rsidR="00C3673B" w:rsidRDefault="005B6E84" w:rsidP="00C70D47">
            <w:pPr>
              <w:pStyle w:val="ad"/>
              <w:numPr>
                <w:ilvl w:val="0"/>
                <w:numId w:val="13"/>
              </w:numPr>
              <w:spacing w:before="39" w:after="38"/>
              <w:ind w:leftChars="0"/>
            </w:pPr>
            <w:r>
              <w:t xml:space="preserve">The </w:t>
            </w:r>
            <w:r w:rsidR="00C3673B" w:rsidRPr="00A97C1A">
              <w:t xml:space="preserve">ICL Book Article Award </w:t>
            </w:r>
            <w:r w:rsidR="00C3673B" w:rsidRPr="00A97C1A">
              <w:rPr>
                <w:rFonts w:eastAsia="游明朝"/>
              </w:rPr>
              <w:t>(1-3 in different categories)</w:t>
            </w:r>
            <w:r w:rsidR="00C3673B" w:rsidRPr="00A97C1A">
              <w:t xml:space="preserve"> for the Open Access Book Series “P-LRT” every year (Award: free BPC for 20</w:t>
            </w:r>
            <w:r>
              <w:t xml:space="preserve"> printed</w:t>
            </w:r>
            <w:r w:rsidR="00C3673B" w:rsidRPr="00A97C1A">
              <w:t xml:space="preserve"> pages) </w:t>
            </w:r>
          </w:p>
        </w:tc>
      </w:tr>
      <w:tr w:rsidR="00C70D47" w:rsidRPr="00A97C1A" w14:paraId="5127E264" w14:textId="77777777" w:rsidTr="00C70D47">
        <w:trPr>
          <w:trHeight w:val="902"/>
        </w:trPr>
        <w:tc>
          <w:tcPr>
            <w:tcW w:w="9740" w:type="dxa"/>
          </w:tcPr>
          <w:p w14:paraId="716E3598" w14:textId="409B7240" w:rsidR="00C3673B" w:rsidRPr="00A97C1A" w:rsidRDefault="00C70D47" w:rsidP="00C3673B">
            <w:pPr>
              <w:pStyle w:val="ad"/>
              <w:numPr>
                <w:ilvl w:val="0"/>
                <w:numId w:val="13"/>
              </w:numPr>
              <w:spacing w:before="39" w:after="38"/>
              <w:ind w:leftChars="0"/>
            </w:pPr>
            <w:r w:rsidRPr="00A97C1A">
              <w:t xml:space="preserve">Report of </w:t>
            </w:r>
            <w:r w:rsidR="005B6E84">
              <w:t>the o</w:t>
            </w:r>
            <w:r w:rsidR="00C3673B" w:rsidRPr="00A97C1A">
              <w:t xml:space="preserve">pen access </w:t>
            </w:r>
            <w:r w:rsidR="005B6E84">
              <w:t>B</w:t>
            </w:r>
            <w:r w:rsidR="00C3673B" w:rsidRPr="00A97C1A">
              <w:t>ook series “</w:t>
            </w:r>
            <w:r w:rsidR="00C3673B" w:rsidRPr="00C3673B">
              <w:rPr>
                <w:i/>
                <w:iCs/>
              </w:rPr>
              <w:t>Progress in Landslide Research and Technology (P-LRT)</w:t>
            </w:r>
            <w:r w:rsidR="00C3673B" w:rsidRPr="00A97C1A">
              <w:t>” for KLC2020.</w:t>
            </w:r>
          </w:p>
          <w:p w14:paraId="32BAAD15" w14:textId="03BA5F8C" w:rsidR="00C3673B" w:rsidRDefault="00C3673B" w:rsidP="00C3673B">
            <w:pPr>
              <w:spacing w:before="39" w:after="38"/>
              <w:ind w:firstLineChars="150" w:firstLine="330"/>
            </w:pPr>
            <w:r>
              <w:t xml:space="preserve">Publication of </w:t>
            </w:r>
            <w:r w:rsidR="00C70D47" w:rsidRPr="00A97C1A">
              <w:t>Vol.</w:t>
            </w:r>
            <w:r w:rsidR="005B6E84">
              <w:t xml:space="preserve"> </w:t>
            </w:r>
            <w:r w:rsidR="00F30E18">
              <w:t>2</w:t>
            </w:r>
            <w:r w:rsidR="00C70D47" w:rsidRPr="00A97C1A">
              <w:t xml:space="preserve">, </w:t>
            </w:r>
            <w:r w:rsidR="005B6E84">
              <w:t xml:space="preserve">Issue </w:t>
            </w:r>
            <w:r w:rsidR="00C70D47" w:rsidRPr="00A97C1A">
              <w:t xml:space="preserve">1 and </w:t>
            </w:r>
            <w:r w:rsidR="005B6E84">
              <w:t xml:space="preserve">Issue </w:t>
            </w:r>
            <w:r w:rsidR="00C70D47" w:rsidRPr="00A97C1A">
              <w:t>2 in 202</w:t>
            </w:r>
            <w:r w:rsidR="00F30E18">
              <w:t>3</w:t>
            </w:r>
            <w:r>
              <w:t xml:space="preserve"> and O</w:t>
            </w:r>
            <w:r w:rsidR="00C70D47" w:rsidRPr="00A97C1A">
              <w:t>ngoing publication of Vol.</w:t>
            </w:r>
            <w:r w:rsidR="005B6E84">
              <w:t xml:space="preserve"> </w:t>
            </w:r>
            <w:r w:rsidR="00F30E18">
              <w:t>3</w:t>
            </w:r>
            <w:r w:rsidR="00C70D47" w:rsidRPr="00A97C1A">
              <w:t xml:space="preserve">, </w:t>
            </w:r>
            <w:r w:rsidR="005B6E84">
              <w:t xml:space="preserve">Issue </w:t>
            </w:r>
            <w:r w:rsidR="00C70D47" w:rsidRPr="00A97C1A">
              <w:t>1</w:t>
            </w:r>
          </w:p>
          <w:p w14:paraId="2D848D27" w14:textId="1FF03156" w:rsidR="00143010" w:rsidRPr="00A97C1A" w:rsidRDefault="00C3673B" w:rsidP="00143010">
            <w:pPr>
              <w:spacing w:before="39" w:after="38"/>
              <w:ind w:firstLineChars="150" w:firstLine="330"/>
            </w:pPr>
            <w:r>
              <w:t>Ca</w:t>
            </w:r>
            <w:r w:rsidR="00C70D47" w:rsidRPr="00A97C1A">
              <w:t>ll for articles to Vol.</w:t>
            </w:r>
            <w:r w:rsidR="005B6E84">
              <w:t xml:space="preserve"> </w:t>
            </w:r>
            <w:r w:rsidR="00F30E18">
              <w:t>3</w:t>
            </w:r>
            <w:r w:rsidR="00C70D47" w:rsidRPr="00A97C1A">
              <w:t xml:space="preserve">, </w:t>
            </w:r>
            <w:r w:rsidR="005B6E84">
              <w:t xml:space="preserve">Issue </w:t>
            </w:r>
            <w:r w:rsidR="00C70D47" w:rsidRPr="00A97C1A">
              <w:t xml:space="preserve">2 </w:t>
            </w:r>
            <w:r w:rsidR="00E1178F" w:rsidRPr="00A97C1A">
              <w:t>articles</w:t>
            </w:r>
            <w:r w:rsidR="00C70D47" w:rsidRPr="00A97C1A">
              <w:t xml:space="preserve"> in 202</w:t>
            </w:r>
            <w:r w:rsidR="00F30E18">
              <w:t>4</w:t>
            </w:r>
          </w:p>
        </w:tc>
      </w:tr>
      <w:bookmarkEnd w:id="1"/>
    </w:tbl>
    <w:p w14:paraId="153C9AF4" w14:textId="77777777" w:rsidR="00235118" w:rsidRDefault="00235118" w:rsidP="0009005B">
      <w:pPr>
        <w:spacing w:before="39" w:after="38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0"/>
      </w:tblGrid>
      <w:tr w:rsidR="00FF587D" w:rsidRPr="00A97C1A" w14:paraId="72D7783B" w14:textId="77777777" w:rsidTr="00E52DDE">
        <w:trPr>
          <w:trHeight w:val="441"/>
        </w:trPr>
        <w:tc>
          <w:tcPr>
            <w:tcW w:w="9740" w:type="dxa"/>
            <w:shd w:val="clear" w:color="auto" w:fill="E2EFD9" w:themeFill="accent6" w:themeFillTint="33"/>
            <w:vAlign w:val="center"/>
          </w:tcPr>
          <w:p w14:paraId="54CA6026" w14:textId="03BCBD55" w:rsidR="00FF587D" w:rsidRPr="008D21B7" w:rsidRDefault="00FF587D" w:rsidP="00E52DDE">
            <w:pPr>
              <w:spacing w:before="39" w:after="38"/>
              <w:rPr>
                <w:b/>
                <w:bCs/>
              </w:rPr>
            </w:pPr>
            <w:r w:rsidRPr="008D21B7">
              <w:rPr>
                <w:b/>
                <w:bCs/>
              </w:rPr>
              <w:t xml:space="preserve">18:00-18:30: ICL </w:t>
            </w:r>
            <w:r w:rsidRPr="008D21B7">
              <w:rPr>
                <w:rFonts w:hint="eastAsia"/>
                <w:b/>
                <w:bCs/>
              </w:rPr>
              <w:t>S</w:t>
            </w:r>
            <w:r w:rsidRPr="008D21B7">
              <w:rPr>
                <w:b/>
                <w:bCs/>
              </w:rPr>
              <w:t>ecretary will hands out the travel support to participating applicants.</w:t>
            </w:r>
          </w:p>
        </w:tc>
      </w:tr>
    </w:tbl>
    <w:p w14:paraId="73AF08EE" w14:textId="77777777" w:rsidR="00FF587D" w:rsidRPr="00FF587D" w:rsidRDefault="00FF587D" w:rsidP="0009005B">
      <w:pPr>
        <w:spacing w:before="39" w:after="38"/>
        <w:rPr>
          <w:rFonts w:ascii="ＭＳ 明朝" w:hAnsi="ＭＳ 明朝" w:hint="eastAsia"/>
        </w:rPr>
      </w:pPr>
    </w:p>
    <w:p w14:paraId="012770F3" w14:textId="77777777" w:rsidR="00235118" w:rsidRPr="00A97C1A" w:rsidRDefault="00235118" w:rsidP="0009005B">
      <w:pPr>
        <w:spacing w:before="39" w:after="38"/>
        <w:rPr>
          <w:rFonts w:ascii="ＭＳ 明朝" w:hAnsi="ＭＳ 明朝"/>
        </w:rPr>
      </w:pPr>
    </w:p>
    <w:p w14:paraId="05B6F833" w14:textId="652D9D52" w:rsidR="009F031E" w:rsidRPr="00A97C1A" w:rsidRDefault="00CB735E" w:rsidP="006B1867">
      <w:pPr>
        <w:spacing w:before="39" w:after="38"/>
        <w:rPr>
          <w:b/>
          <w:bCs/>
        </w:rPr>
      </w:pPr>
      <w:r>
        <w:rPr>
          <w:rFonts w:hint="eastAsia"/>
          <w:b/>
          <w:bCs/>
        </w:rPr>
        <w:t>N</w:t>
      </w:r>
      <w:r>
        <w:rPr>
          <w:b/>
          <w:bCs/>
        </w:rPr>
        <w:t xml:space="preserve">ote for </w:t>
      </w:r>
      <w:r w:rsidR="00986C38">
        <w:rPr>
          <w:b/>
          <w:bCs/>
        </w:rPr>
        <w:t xml:space="preserve">ICL members </w:t>
      </w:r>
      <w:r w:rsidR="00FE6EA4">
        <w:rPr>
          <w:b/>
          <w:bCs/>
        </w:rPr>
        <w:t>on</w:t>
      </w:r>
      <w:r w:rsidR="00986C38">
        <w:rPr>
          <w:b/>
          <w:bCs/>
        </w:rPr>
        <w:t xml:space="preserve"> </w:t>
      </w:r>
      <w:r>
        <w:rPr>
          <w:b/>
          <w:bCs/>
        </w:rPr>
        <w:t>the plenary session on 14 November 2023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10"/>
        <w:gridCol w:w="1695"/>
        <w:gridCol w:w="7229"/>
      </w:tblGrid>
      <w:tr w:rsidR="00235118" w:rsidRPr="00A97C1A" w14:paraId="4CE55C05" w14:textId="77777777" w:rsidTr="004C44F1">
        <w:trPr>
          <w:trHeight w:val="494"/>
        </w:trPr>
        <w:tc>
          <w:tcPr>
            <w:tcW w:w="710" w:type="dxa"/>
            <w:vAlign w:val="center"/>
          </w:tcPr>
          <w:p w14:paraId="31410D53" w14:textId="4EE75785" w:rsidR="00235118" w:rsidRPr="00866B25" w:rsidRDefault="00235118" w:rsidP="006F0AA5">
            <w:pPr>
              <w:spacing w:before="39" w:after="38"/>
              <w:jc w:val="center"/>
              <w:rPr>
                <w:b/>
                <w:bCs/>
              </w:rPr>
            </w:pPr>
            <w:r w:rsidRPr="00866B25">
              <w:rPr>
                <w:rFonts w:hint="eastAsia"/>
                <w:b/>
                <w:bCs/>
              </w:rPr>
              <w:t>N</w:t>
            </w:r>
            <w:r w:rsidRPr="00866B25">
              <w:rPr>
                <w:b/>
                <w:bCs/>
              </w:rPr>
              <w:t>o</w:t>
            </w:r>
          </w:p>
        </w:tc>
        <w:tc>
          <w:tcPr>
            <w:tcW w:w="1695" w:type="dxa"/>
            <w:vAlign w:val="center"/>
          </w:tcPr>
          <w:p w14:paraId="27A90072" w14:textId="0FAA325B" w:rsidR="00235118" w:rsidRPr="00866B25" w:rsidRDefault="00235118" w:rsidP="006F0AA5">
            <w:pPr>
              <w:spacing w:before="39" w:after="38"/>
              <w:jc w:val="center"/>
              <w:rPr>
                <w:b/>
                <w:bCs/>
              </w:rPr>
            </w:pPr>
            <w:r w:rsidRPr="00866B25">
              <w:rPr>
                <w:rFonts w:hint="eastAsia"/>
                <w:b/>
                <w:bCs/>
              </w:rPr>
              <w:t>T</w:t>
            </w:r>
            <w:r w:rsidRPr="00866B25">
              <w:rPr>
                <w:b/>
                <w:bCs/>
              </w:rPr>
              <w:t xml:space="preserve">ime </w:t>
            </w:r>
          </w:p>
        </w:tc>
        <w:tc>
          <w:tcPr>
            <w:tcW w:w="7229" w:type="dxa"/>
            <w:vAlign w:val="center"/>
          </w:tcPr>
          <w:p w14:paraId="1982E058" w14:textId="68414CEE" w:rsidR="00235118" w:rsidRPr="00866B25" w:rsidRDefault="00235118" w:rsidP="00813C43">
            <w:pPr>
              <w:spacing w:before="39" w:after="38"/>
              <w:rPr>
                <w:b/>
                <w:bCs/>
              </w:rPr>
            </w:pPr>
            <w:r w:rsidRPr="00866B25">
              <w:rPr>
                <w:rFonts w:hint="eastAsia"/>
                <w:b/>
                <w:bCs/>
              </w:rPr>
              <w:t>E</w:t>
            </w:r>
            <w:r w:rsidRPr="00866B25">
              <w:rPr>
                <w:b/>
                <w:bCs/>
              </w:rPr>
              <w:t>vents</w:t>
            </w:r>
          </w:p>
        </w:tc>
      </w:tr>
      <w:tr w:rsidR="00235118" w:rsidRPr="00A97C1A" w14:paraId="68EA099B" w14:textId="77777777" w:rsidTr="004C44F1">
        <w:trPr>
          <w:trHeight w:val="726"/>
        </w:trPr>
        <w:tc>
          <w:tcPr>
            <w:tcW w:w="710" w:type="dxa"/>
            <w:vAlign w:val="center"/>
          </w:tcPr>
          <w:p w14:paraId="2019E45A" w14:textId="26BAB271" w:rsidR="00235118" w:rsidRDefault="00235118" w:rsidP="006F0AA5">
            <w:pPr>
              <w:spacing w:before="39" w:after="3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5" w:type="dxa"/>
            <w:vAlign w:val="center"/>
          </w:tcPr>
          <w:p w14:paraId="1C5A02AD" w14:textId="7E20F8AF" w:rsidR="00235118" w:rsidRDefault="00235118" w:rsidP="006F0AA5">
            <w:pPr>
              <w:spacing w:before="39" w:after="38"/>
              <w:jc w:val="center"/>
            </w:pPr>
            <w:r>
              <w:rPr>
                <w:rFonts w:hint="eastAsia"/>
              </w:rPr>
              <w:t>9</w:t>
            </w:r>
            <w:r>
              <w:t xml:space="preserve">:00-10:30 </w:t>
            </w:r>
          </w:p>
        </w:tc>
        <w:tc>
          <w:tcPr>
            <w:tcW w:w="7229" w:type="dxa"/>
            <w:vAlign w:val="center"/>
          </w:tcPr>
          <w:p w14:paraId="30FF869C" w14:textId="7D83001D" w:rsidR="00235118" w:rsidRPr="0047473C" w:rsidRDefault="00235118" w:rsidP="00813C43">
            <w:pPr>
              <w:spacing w:before="39" w:after="38"/>
              <w:rPr>
                <w:bCs/>
              </w:rPr>
            </w:pPr>
            <w:r w:rsidRPr="0047473C">
              <w:rPr>
                <w:rFonts w:hint="eastAsia"/>
                <w:bCs/>
              </w:rPr>
              <w:t>O</w:t>
            </w:r>
            <w:r w:rsidRPr="0047473C">
              <w:rPr>
                <w:bCs/>
              </w:rPr>
              <w:t xml:space="preserve">pening </w:t>
            </w:r>
            <w:r w:rsidR="00FE6EA4" w:rsidRPr="0047473C">
              <w:rPr>
                <w:bCs/>
              </w:rPr>
              <w:t>Ceremony</w:t>
            </w:r>
          </w:p>
          <w:p w14:paraId="3DFDE3BD" w14:textId="77777777" w:rsidR="00866B25" w:rsidRPr="0047473C" w:rsidRDefault="00866B25" w:rsidP="00866B25">
            <w:pPr>
              <w:rPr>
                <w:bCs/>
              </w:rPr>
            </w:pPr>
            <w:r w:rsidRPr="0047473C">
              <w:rPr>
                <w:bCs/>
              </w:rPr>
              <w:t xml:space="preserve">Opening address from the primary organizer </w:t>
            </w:r>
          </w:p>
          <w:p w14:paraId="68A758C7" w14:textId="77777777" w:rsidR="00866B25" w:rsidRPr="0047473C" w:rsidRDefault="00866B25" w:rsidP="00866B25">
            <w:pPr>
              <w:rPr>
                <w:bCs/>
              </w:rPr>
            </w:pPr>
            <w:r w:rsidRPr="0047473C">
              <w:rPr>
                <w:bCs/>
              </w:rPr>
              <w:t>Greetings from United Nations organizations</w:t>
            </w:r>
          </w:p>
          <w:p w14:paraId="50E6E709" w14:textId="77777777" w:rsidR="00866B25" w:rsidRPr="0047473C" w:rsidRDefault="00866B25" w:rsidP="00866B25">
            <w:pPr>
              <w:rPr>
                <w:bCs/>
              </w:rPr>
            </w:pPr>
            <w:r w:rsidRPr="0047473C">
              <w:rPr>
                <w:bCs/>
              </w:rPr>
              <w:t>Greetings from scientific organizations</w:t>
            </w:r>
          </w:p>
          <w:p w14:paraId="4425603E" w14:textId="66AE393D" w:rsidR="00866B25" w:rsidRPr="0047473C" w:rsidRDefault="00866B25" w:rsidP="00866B25">
            <w:pPr>
              <w:rPr>
                <w:bCs/>
              </w:rPr>
            </w:pPr>
            <w:r w:rsidRPr="0047473C">
              <w:rPr>
                <w:bCs/>
              </w:rPr>
              <w:t>Welcome messages from host organizations in Italy</w:t>
            </w:r>
          </w:p>
        </w:tc>
      </w:tr>
      <w:tr w:rsidR="00235118" w:rsidRPr="00A97C1A" w14:paraId="4EF0BC70" w14:textId="77777777" w:rsidTr="004C44F1">
        <w:tc>
          <w:tcPr>
            <w:tcW w:w="710" w:type="dxa"/>
            <w:vAlign w:val="center"/>
          </w:tcPr>
          <w:p w14:paraId="299D4D02" w14:textId="635C5A76" w:rsidR="00235118" w:rsidRDefault="00235118" w:rsidP="006F0AA5">
            <w:pPr>
              <w:spacing w:before="39" w:after="3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5" w:type="dxa"/>
            <w:vAlign w:val="center"/>
          </w:tcPr>
          <w:p w14:paraId="129FFC21" w14:textId="69910CDF" w:rsidR="00235118" w:rsidRDefault="00235118" w:rsidP="006F0AA5">
            <w:pPr>
              <w:spacing w:before="39" w:after="38"/>
              <w:jc w:val="center"/>
            </w:pPr>
            <w:r>
              <w:rPr>
                <w:rFonts w:hint="eastAsia"/>
              </w:rPr>
              <w:t>1</w:t>
            </w:r>
            <w:r>
              <w:t>1:00-13:00</w:t>
            </w:r>
          </w:p>
        </w:tc>
        <w:tc>
          <w:tcPr>
            <w:tcW w:w="7229" w:type="dxa"/>
            <w:vAlign w:val="center"/>
          </w:tcPr>
          <w:p w14:paraId="41A31525" w14:textId="77777777" w:rsidR="00235118" w:rsidRPr="0047473C" w:rsidRDefault="00235118" w:rsidP="00813C43">
            <w:pPr>
              <w:spacing w:before="39" w:after="38"/>
              <w:rPr>
                <w:bCs/>
              </w:rPr>
            </w:pPr>
            <w:r w:rsidRPr="0047473C">
              <w:rPr>
                <w:rFonts w:hint="eastAsia"/>
                <w:bCs/>
              </w:rPr>
              <w:t>K</w:t>
            </w:r>
            <w:r w:rsidRPr="0047473C">
              <w:rPr>
                <w:bCs/>
              </w:rPr>
              <w:t>LC 2020 General Conference</w:t>
            </w:r>
          </w:p>
          <w:p w14:paraId="48EFC5CB" w14:textId="49C4D8E3" w:rsidR="00A33650" w:rsidRPr="0047473C" w:rsidRDefault="00FE6EA4" w:rsidP="00813C43">
            <w:pPr>
              <w:spacing w:before="39" w:after="38"/>
              <w:rPr>
                <w:bCs/>
              </w:rPr>
            </w:pPr>
            <w:r w:rsidRPr="0047473C">
              <w:rPr>
                <w:bCs/>
              </w:rPr>
              <w:t>Sig</w:t>
            </w:r>
            <w:r w:rsidR="0047473C" w:rsidRPr="0047473C">
              <w:rPr>
                <w:bCs/>
              </w:rPr>
              <w:t>n</w:t>
            </w:r>
            <w:r w:rsidRPr="0047473C">
              <w:rPr>
                <w:bCs/>
              </w:rPr>
              <w:t>ing</w:t>
            </w:r>
            <w:r w:rsidR="00A33650" w:rsidRPr="0047473C">
              <w:rPr>
                <w:bCs/>
              </w:rPr>
              <w:t xml:space="preserve"> ceremony </w:t>
            </w:r>
            <w:r w:rsidR="0047473C" w:rsidRPr="0047473C">
              <w:rPr>
                <w:bCs/>
              </w:rPr>
              <w:t xml:space="preserve">for </w:t>
            </w:r>
            <w:r w:rsidR="00A33650" w:rsidRPr="0047473C">
              <w:rPr>
                <w:bCs/>
              </w:rPr>
              <w:t>new KLC2020 signator</w:t>
            </w:r>
            <w:r w:rsidR="0047473C" w:rsidRPr="0047473C">
              <w:rPr>
                <w:bCs/>
              </w:rPr>
              <w:t>ies</w:t>
            </w:r>
            <w:r w:rsidR="004C44F1" w:rsidRPr="0047473C">
              <w:rPr>
                <w:bCs/>
              </w:rPr>
              <w:t xml:space="preserve"> (ICL New members and others)</w:t>
            </w:r>
          </w:p>
          <w:p w14:paraId="226CFFED" w14:textId="5B606C16" w:rsidR="00A33650" w:rsidRPr="0047473C" w:rsidRDefault="00FE6EA4" w:rsidP="00813C43">
            <w:pPr>
              <w:spacing w:before="39" w:after="38"/>
              <w:rPr>
                <w:bCs/>
              </w:rPr>
            </w:pPr>
            <w:r w:rsidRPr="0047473C">
              <w:rPr>
                <w:bCs/>
              </w:rPr>
              <w:t>Panel</w:t>
            </w:r>
            <w:r w:rsidR="00A33650" w:rsidRPr="0047473C">
              <w:rPr>
                <w:bCs/>
              </w:rPr>
              <w:t xml:space="preserve"> Discussion “KLC2020 Review and way forward”</w:t>
            </w:r>
          </w:p>
          <w:p w14:paraId="4AA2EE81" w14:textId="77777777" w:rsidR="00A33650" w:rsidRPr="0047473C" w:rsidRDefault="00A33650" w:rsidP="00A33650">
            <w:pPr>
              <w:rPr>
                <w:bCs/>
              </w:rPr>
            </w:pPr>
            <w:r w:rsidRPr="0047473C">
              <w:rPr>
                <w:bCs/>
              </w:rPr>
              <w:t>Adoption of the Florence Declaration on Landslide Risk Reduction</w:t>
            </w:r>
          </w:p>
          <w:p w14:paraId="1E982C85" w14:textId="6BCE3C9A" w:rsidR="00A33650" w:rsidRPr="0047473C" w:rsidRDefault="00A33650" w:rsidP="00813C43">
            <w:pPr>
              <w:spacing w:before="39" w:after="38"/>
              <w:rPr>
                <w:bCs/>
              </w:rPr>
            </w:pPr>
            <w:r w:rsidRPr="002C0987">
              <w:rPr>
                <w:bCs/>
              </w:rPr>
              <w:t>A joint photo of the high-level panelists and the new KLC2020 signatories with certificates</w:t>
            </w:r>
          </w:p>
        </w:tc>
      </w:tr>
      <w:tr w:rsidR="00235118" w:rsidRPr="00A97C1A" w14:paraId="75A0DD83" w14:textId="77777777" w:rsidTr="004C44F1">
        <w:tc>
          <w:tcPr>
            <w:tcW w:w="710" w:type="dxa"/>
            <w:vAlign w:val="center"/>
          </w:tcPr>
          <w:p w14:paraId="620E2613" w14:textId="53C03484" w:rsidR="00235118" w:rsidRDefault="00A33650" w:rsidP="006F0AA5">
            <w:pPr>
              <w:spacing w:before="39" w:after="3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5" w:type="dxa"/>
            <w:vAlign w:val="center"/>
          </w:tcPr>
          <w:p w14:paraId="53D7944C" w14:textId="0C281FEB" w:rsidR="00235118" w:rsidRDefault="00A33650" w:rsidP="00A33650">
            <w:r>
              <w:rPr>
                <w:rFonts w:hint="eastAsia"/>
              </w:rPr>
              <w:t>1</w:t>
            </w:r>
            <w:r>
              <w:t xml:space="preserve">4:00-16:00 </w:t>
            </w:r>
          </w:p>
        </w:tc>
        <w:tc>
          <w:tcPr>
            <w:tcW w:w="7229" w:type="dxa"/>
            <w:vAlign w:val="center"/>
          </w:tcPr>
          <w:p w14:paraId="3B0DBDEF" w14:textId="77777777" w:rsidR="00235118" w:rsidRPr="0047473C" w:rsidRDefault="00A33650" w:rsidP="00A33650">
            <w:pPr>
              <w:spacing w:before="39" w:after="38"/>
              <w:rPr>
                <w:bCs/>
              </w:rPr>
            </w:pPr>
            <w:r w:rsidRPr="0047473C">
              <w:rPr>
                <w:bCs/>
              </w:rPr>
              <w:t>WLF6 Plenary lectures</w:t>
            </w:r>
          </w:p>
          <w:p w14:paraId="536C1945" w14:textId="0E0AC52F" w:rsidR="00866B25" w:rsidRPr="0047473C" w:rsidRDefault="00866B25" w:rsidP="00866B25">
            <w:pPr>
              <w:ind w:left="36"/>
              <w:rPr>
                <w:b/>
                <w:bCs/>
              </w:rPr>
            </w:pPr>
            <w:r w:rsidRPr="0047473C">
              <w:t>Olivier Dewitte</w:t>
            </w:r>
            <w:r w:rsidR="0047473C">
              <w:t xml:space="preserve"> </w:t>
            </w:r>
            <w:r w:rsidRPr="0047473C">
              <w:t>- Royal Museum for Central Africa</w:t>
            </w:r>
          </w:p>
          <w:p w14:paraId="6AD1E876" w14:textId="4E3B5133" w:rsidR="00866B25" w:rsidRPr="0047473C" w:rsidRDefault="00866B25" w:rsidP="00A33650">
            <w:pPr>
              <w:spacing w:before="39" w:after="38"/>
            </w:pPr>
            <w:r w:rsidRPr="0047473C">
              <w:t>Xuanmei Fan -</w:t>
            </w:r>
            <w:r w:rsidR="0047473C">
              <w:t xml:space="preserve"> </w:t>
            </w:r>
            <w:r w:rsidRPr="0047473C">
              <w:t>Chengdu University of Technology</w:t>
            </w:r>
          </w:p>
          <w:p w14:paraId="0BC94527" w14:textId="54A6E30C" w:rsidR="00866B25" w:rsidRPr="0047473C" w:rsidRDefault="00866B25" w:rsidP="00A33650">
            <w:pPr>
              <w:spacing w:before="39" w:after="38"/>
            </w:pPr>
            <w:r w:rsidRPr="0047473C">
              <w:t>Jonathan Godt</w:t>
            </w:r>
            <w:r w:rsidR="0047473C">
              <w:t xml:space="preserve"> </w:t>
            </w:r>
            <w:r w:rsidRPr="0047473C">
              <w:t>- USGS</w:t>
            </w:r>
          </w:p>
          <w:p w14:paraId="106108F2" w14:textId="2161352D" w:rsidR="00A33650" w:rsidRPr="002C0987" w:rsidRDefault="00866B25" w:rsidP="00A33650">
            <w:pPr>
              <w:spacing w:before="39" w:after="38"/>
              <w:rPr>
                <w:bCs/>
                <w:color w:val="9E281B"/>
              </w:rPr>
            </w:pPr>
            <w:r w:rsidRPr="0047473C">
              <w:rPr>
                <w:lang w:val="it-IT"/>
              </w:rPr>
              <w:t>Giovanni B. Crosta</w:t>
            </w:r>
            <w:r w:rsidR="0047473C">
              <w:rPr>
                <w:lang w:val="it-IT"/>
              </w:rPr>
              <w:t xml:space="preserve"> </w:t>
            </w:r>
            <w:r w:rsidRPr="0047473C">
              <w:rPr>
                <w:lang w:val="it-IT"/>
              </w:rPr>
              <w:t>- Università degli Studi di Milano Bicocca</w:t>
            </w:r>
          </w:p>
        </w:tc>
      </w:tr>
      <w:tr w:rsidR="00235118" w:rsidRPr="00A97C1A" w14:paraId="3A27A5D5" w14:textId="77777777" w:rsidTr="004C44F1">
        <w:tc>
          <w:tcPr>
            <w:tcW w:w="710" w:type="dxa"/>
            <w:vAlign w:val="center"/>
          </w:tcPr>
          <w:p w14:paraId="0365A299" w14:textId="750B093D" w:rsidR="00235118" w:rsidRPr="00A97C1A" w:rsidRDefault="00A33650" w:rsidP="006F0AA5">
            <w:pPr>
              <w:spacing w:before="39" w:after="3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5" w:type="dxa"/>
            <w:vAlign w:val="center"/>
          </w:tcPr>
          <w:p w14:paraId="6D1B7CB4" w14:textId="1CE78D37" w:rsidR="00235118" w:rsidRPr="00A97C1A" w:rsidRDefault="00A33650" w:rsidP="00A33650">
            <w:pPr>
              <w:spacing w:before="39" w:after="38"/>
            </w:pPr>
            <w:r>
              <w:rPr>
                <w:rFonts w:hint="eastAsia"/>
              </w:rPr>
              <w:t>1</w:t>
            </w:r>
            <w:r>
              <w:t>6:30-18:00</w:t>
            </w:r>
          </w:p>
        </w:tc>
        <w:tc>
          <w:tcPr>
            <w:tcW w:w="7229" w:type="dxa"/>
            <w:vAlign w:val="center"/>
          </w:tcPr>
          <w:p w14:paraId="687A38BD" w14:textId="77777777" w:rsidR="00A33650" w:rsidRPr="0047473C" w:rsidRDefault="00A33650" w:rsidP="00A33650">
            <w:pPr>
              <w:rPr>
                <w:bCs/>
              </w:rPr>
            </w:pPr>
            <w:r w:rsidRPr="0047473C">
              <w:rPr>
                <w:bCs/>
              </w:rPr>
              <w:t xml:space="preserve">Recognition and Awards Ceremony </w:t>
            </w:r>
          </w:p>
          <w:p w14:paraId="43A24CFE" w14:textId="2941D5D1" w:rsidR="00A33650" w:rsidRPr="0047473C" w:rsidRDefault="00A33650" w:rsidP="00A33650">
            <w:pPr>
              <w:rPr>
                <w:bCs/>
              </w:rPr>
            </w:pPr>
            <w:r w:rsidRPr="0047473C">
              <w:rPr>
                <w:rFonts w:hint="eastAsia"/>
                <w:bCs/>
              </w:rPr>
              <w:t>W</w:t>
            </w:r>
            <w:r w:rsidRPr="0047473C">
              <w:rPr>
                <w:bCs/>
              </w:rPr>
              <w:t>CoE</w:t>
            </w:r>
            <w:r w:rsidR="0047473C">
              <w:rPr>
                <w:bCs/>
              </w:rPr>
              <w:t xml:space="preserve"> </w:t>
            </w:r>
            <w:r w:rsidRPr="0047473C">
              <w:rPr>
                <w:bCs/>
              </w:rPr>
              <w:t>2023-2026</w:t>
            </w:r>
          </w:p>
          <w:p w14:paraId="297327A8" w14:textId="4A8A2447" w:rsidR="00A33650" w:rsidRPr="0047473C" w:rsidRDefault="00A33650" w:rsidP="00A33650">
            <w:pPr>
              <w:rPr>
                <w:bCs/>
              </w:rPr>
            </w:pPr>
            <w:r w:rsidRPr="0047473C">
              <w:rPr>
                <w:bCs/>
              </w:rPr>
              <w:t>Varnes Medal 2022 and 2023</w:t>
            </w:r>
          </w:p>
          <w:p w14:paraId="23882FFE" w14:textId="69C1CEA3" w:rsidR="00A33650" w:rsidRPr="0047473C" w:rsidRDefault="00A33650" w:rsidP="00A33650">
            <w:pPr>
              <w:rPr>
                <w:bCs/>
              </w:rPr>
            </w:pPr>
            <w:r w:rsidRPr="0047473C">
              <w:rPr>
                <w:bCs/>
              </w:rPr>
              <w:t>IPL-KLC Award for Success 2021-2023</w:t>
            </w:r>
          </w:p>
          <w:p w14:paraId="5D61402C" w14:textId="36AD3015" w:rsidR="00A33650" w:rsidRPr="0047473C" w:rsidRDefault="00A33650" w:rsidP="00A33650">
            <w:pPr>
              <w:rPr>
                <w:bCs/>
              </w:rPr>
            </w:pPr>
            <w:r w:rsidRPr="0047473C">
              <w:rPr>
                <w:bCs/>
              </w:rPr>
              <w:t>Hiroshi Fukuoka Award 2021-2023</w:t>
            </w:r>
          </w:p>
          <w:p w14:paraId="59C63F5A" w14:textId="513EE9EE" w:rsidR="00235118" w:rsidRPr="0047473C" w:rsidRDefault="00A33650" w:rsidP="00813C43">
            <w:pPr>
              <w:spacing w:before="39" w:after="38"/>
              <w:rPr>
                <w:bCs/>
              </w:rPr>
            </w:pPr>
            <w:r w:rsidRPr="0047473C">
              <w:rPr>
                <w:bCs/>
              </w:rPr>
              <w:t>Oldrich Hungr Awards 2022 and 2023</w:t>
            </w:r>
          </w:p>
        </w:tc>
      </w:tr>
    </w:tbl>
    <w:p w14:paraId="283E7672" w14:textId="77777777" w:rsidR="006B1867" w:rsidRDefault="006B1867" w:rsidP="006B1867">
      <w:pPr>
        <w:spacing w:before="39" w:after="38"/>
        <w:rPr>
          <w:b/>
          <w:bCs/>
        </w:rPr>
      </w:pPr>
    </w:p>
    <w:p w14:paraId="702A9B6C" w14:textId="77777777" w:rsidR="00C43909" w:rsidRDefault="00C43909" w:rsidP="006B1867">
      <w:pPr>
        <w:spacing w:before="39" w:after="38"/>
        <w:rPr>
          <w:b/>
          <w:bCs/>
        </w:rPr>
      </w:pPr>
    </w:p>
    <w:p w14:paraId="72277C5E" w14:textId="77777777" w:rsidR="00C43909" w:rsidRDefault="00C43909" w:rsidP="006B1867">
      <w:pPr>
        <w:spacing w:before="39" w:after="38"/>
        <w:rPr>
          <w:b/>
          <w:bCs/>
        </w:rPr>
      </w:pPr>
    </w:p>
    <w:p w14:paraId="4126F208" w14:textId="77777777" w:rsidR="00C43909" w:rsidRDefault="00C43909" w:rsidP="006B1867">
      <w:pPr>
        <w:spacing w:before="39" w:after="38"/>
        <w:rPr>
          <w:b/>
          <w:bCs/>
        </w:rPr>
      </w:pPr>
    </w:p>
    <w:p w14:paraId="7A5859EB" w14:textId="77777777" w:rsidR="00C43909" w:rsidRDefault="00C43909" w:rsidP="006B1867">
      <w:pPr>
        <w:spacing w:before="39" w:after="38"/>
        <w:rPr>
          <w:b/>
          <w:bCs/>
        </w:rPr>
      </w:pPr>
    </w:p>
    <w:p w14:paraId="53F4F45F" w14:textId="77777777" w:rsidR="00C43909" w:rsidRDefault="00C43909" w:rsidP="006B1867">
      <w:pPr>
        <w:spacing w:before="39" w:after="38"/>
        <w:rPr>
          <w:b/>
          <w:bCs/>
        </w:rPr>
      </w:pPr>
    </w:p>
    <w:p w14:paraId="4BB21D94" w14:textId="77777777" w:rsidR="00C43909" w:rsidRDefault="00C43909" w:rsidP="006B1867">
      <w:pPr>
        <w:spacing w:before="39" w:after="38"/>
        <w:rPr>
          <w:b/>
          <w:bCs/>
        </w:rPr>
      </w:pPr>
    </w:p>
    <w:p w14:paraId="3BB355C6" w14:textId="77777777" w:rsidR="00C43909" w:rsidRDefault="00C43909" w:rsidP="006B1867">
      <w:pPr>
        <w:spacing w:before="39" w:after="38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64"/>
      </w:tblGrid>
      <w:tr w:rsidR="00044369" w14:paraId="5B695352" w14:textId="77777777" w:rsidTr="00C43909">
        <w:trPr>
          <w:trHeight w:val="836"/>
        </w:trPr>
        <w:tc>
          <w:tcPr>
            <w:tcW w:w="9545" w:type="dxa"/>
            <w:gridSpan w:val="2"/>
            <w:shd w:val="clear" w:color="auto" w:fill="E2EFD9" w:themeFill="accent6" w:themeFillTint="33"/>
            <w:vAlign w:val="center"/>
          </w:tcPr>
          <w:p w14:paraId="65199C99" w14:textId="31E78259" w:rsidR="00044369" w:rsidRPr="00A7761E" w:rsidRDefault="00044369" w:rsidP="00044369">
            <w:pPr>
              <w:spacing w:before="39" w:after="38"/>
              <w:jc w:val="center"/>
              <w:rPr>
                <w:b/>
                <w:bCs/>
                <w:sz w:val="28"/>
                <w:szCs w:val="28"/>
              </w:rPr>
            </w:pPr>
            <w:r w:rsidRPr="00A7761E">
              <w:rPr>
                <w:rFonts w:hint="eastAsia"/>
                <w:b/>
                <w:bCs/>
                <w:sz w:val="28"/>
                <w:szCs w:val="28"/>
              </w:rPr>
              <w:lastRenderedPageBreak/>
              <w:t>R</w:t>
            </w:r>
            <w:r w:rsidRPr="00A7761E">
              <w:rPr>
                <w:b/>
                <w:bCs/>
                <w:sz w:val="28"/>
                <w:szCs w:val="28"/>
              </w:rPr>
              <w:t xml:space="preserve">egistration </w:t>
            </w:r>
            <w:r w:rsidR="00A7761E">
              <w:rPr>
                <w:b/>
                <w:bCs/>
                <w:sz w:val="28"/>
                <w:szCs w:val="28"/>
              </w:rPr>
              <w:t>F</w:t>
            </w:r>
            <w:r w:rsidRPr="00A7761E">
              <w:rPr>
                <w:b/>
                <w:bCs/>
                <w:sz w:val="28"/>
                <w:szCs w:val="28"/>
              </w:rPr>
              <w:t>orm for 2023 BOR/ICL and GPC/IPL-KLC</w:t>
            </w:r>
          </w:p>
          <w:p w14:paraId="0EDD5096" w14:textId="5DB47DED" w:rsidR="00044369" w:rsidRDefault="00044369" w:rsidP="00044369">
            <w:pPr>
              <w:spacing w:before="39" w:after="3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lease</w:t>
            </w:r>
            <w:r w:rsidR="0047473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fill and return to KLC2020 secretariat &lt;klc2020@iclhq.org&gt; </w:t>
            </w:r>
            <w:r w:rsidRPr="00A7761E">
              <w:rPr>
                <w:b/>
                <w:bCs/>
                <w:color w:val="FF0000"/>
              </w:rPr>
              <w:t>by 30 August 2023</w:t>
            </w:r>
          </w:p>
        </w:tc>
      </w:tr>
      <w:tr w:rsidR="00044369" w14:paraId="37027B62" w14:textId="77777777" w:rsidTr="00C43909">
        <w:trPr>
          <w:trHeight w:val="589"/>
        </w:trPr>
        <w:tc>
          <w:tcPr>
            <w:tcW w:w="3681" w:type="dxa"/>
            <w:vAlign w:val="center"/>
          </w:tcPr>
          <w:p w14:paraId="72AE5FE8" w14:textId="313BAF6C" w:rsidR="00044369" w:rsidRDefault="00044369" w:rsidP="00C43909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CL member organization</w:t>
            </w:r>
          </w:p>
        </w:tc>
        <w:tc>
          <w:tcPr>
            <w:tcW w:w="5864" w:type="dxa"/>
            <w:vAlign w:val="center"/>
          </w:tcPr>
          <w:p w14:paraId="26A22F6F" w14:textId="77777777" w:rsidR="00044369" w:rsidRDefault="00044369" w:rsidP="00C43909">
            <w:pPr>
              <w:spacing w:before="39" w:after="38"/>
              <w:rPr>
                <w:b/>
                <w:bCs/>
              </w:rPr>
            </w:pPr>
          </w:p>
        </w:tc>
      </w:tr>
      <w:tr w:rsidR="00044369" w14:paraId="79FE21F6" w14:textId="77777777" w:rsidTr="00C43909">
        <w:trPr>
          <w:trHeight w:val="554"/>
        </w:trPr>
        <w:tc>
          <w:tcPr>
            <w:tcW w:w="3681" w:type="dxa"/>
            <w:vAlign w:val="center"/>
          </w:tcPr>
          <w:p w14:paraId="75443212" w14:textId="452D27E0" w:rsidR="00044369" w:rsidRDefault="00044369" w:rsidP="00C43909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  <w:r w:rsidR="00C4390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participant</w:t>
            </w:r>
            <w:r w:rsidR="00C43909">
              <w:rPr>
                <w:b/>
                <w:bCs/>
              </w:rPr>
              <w:t>s</w:t>
            </w:r>
          </w:p>
        </w:tc>
        <w:tc>
          <w:tcPr>
            <w:tcW w:w="5864" w:type="dxa"/>
            <w:vAlign w:val="center"/>
          </w:tcPr>
          <w:p w14:paraId="5441C3B7" w14:textId="77777777" w:rsidR="00044369" w:rsidRDefault="00044369" w:rsidP="00C43909">
            <w:pPr>
              <w:spacing w:before="39" w:after="38"/>
              <w:rPr>
                <w:b/>
                <w:bCs/>
              </w:rPr>
            </w:pPr>
          </w:p>
        </w:tc>
      </w:tr>
      <w:tr w:rsidR="00C43909" w14:paraId="69AC93BB" w14:textId="77777777" w:rsidTr="00C43909">
        <w:trPr>
          <w:trHeight w:val="973"/>
        </w:trPr>
        <w:tc>
          <w:tcPr>
            <w:tcW w:w="3681" w:type="dxa"/>
            <w:vAlign w:val="center"/>
          </w:tcPr>
          <w:p w14:paraId="3299DDBA" w14:textId="77777777" w:rsidR="00C43909" w:rsidRDefault="00C43909" w:rsidP="00C43909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voting member</w:t>
            </w:r>
          </w:p>
          <w:p w14:paraId="358DF635" w14:textId="704FE67B" w:rsidR="00C43909" w:rsidRDefault="00C43909" w:rsidP="00C43909">
            <w:pPr>
              <w:spacing w:before="39" w:after="38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 xml:space="preserve">ne voting member for one ICL full </w:t>
            </w:r>
            <w:r w:rsidR="00A7761E">
              <w:rPr>
                <w:b/>
                <w:bCs/>
              </w:rPr>
              <w:t>member</w:t>
            </w:r>
            <w:r w:rsidR="0047473C">
              <w:rPr>
                <w:b/>
                <w:bCs/>
              </w:rPr>
              <w:t>)</w:t>
            </w:r>
          </w:p>
        </w:tc>
        <w:tc>
          <w:tcPr>
            <w:tcW w:w="5864" w:type="dxa"/>
            <w:vAlign w:val="center"/>
          </w:tcPr>
          <w:p w14:paraId="222B140A" w14:textId="77777777" w:rsidR="00C43909" w:rsidRDefault="00C43909" w:rsidP="00C43909">
            <w:pPr>
              <w:spacing w:before="39" w:after="38"/>
              <w:rPr>
                <w:b/>
                <w:bCs/>
              </w:rPr>
            </w:pPr>
          </w:p>
        </w:tc>
      </w:tr>
      <w:tr w:rsidR="00044369" w14:paraId="0E1D4AC7" w14:textId="77777777" w:rsidTr="00C43909">
        <w:trPr>
          <w:trHeight w:val="577"/>
        </w:trPr>
        <w:tc>
          <w:tcPr>
            <w:tcW w:w="3681" w:type="dxa"/>
            <w:vAlign w:val="center"/>
          </w:tcPr>
          <w:p w14:paraId="2569DC72" w14:textId="63467213" w:rsidR="00044369" w:rsidRDefault="00C43909" w:rsidP="00C43909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ontact e-mail</w:t>
            </w:r>
          </w:p>
        </w:tc>
        <w:tc>
          <w:tcPr>
            <w:tcW w:w="5864" w:type="dxa"/>
            <w:vAlign w:val="center"/>
          </w:tcPr>
          <w:p w14:paraId="693AC17A" w14:textId="6AB3E011" w:rsidR="00044369" w:rsidRDefault="00044369" w:rsidP="00C43909">
            <w:pPr>
              <w:spacing w:before="39" w:after="38"/>
              <w:rPr>
                <w:b/>
                <w:bCs/>
              </w:rPr>
            </w:pPr>
          </w:p>
        </w:tc>
      </w:tr>
      <w:tr w:rsidR="00C43909" w14:paraId="70170ED4" w14:textId="77777777" w:rsidTr="00A7761E">
        <w:trPr>
          <w:trHeight w:val="698"/>
        </w:trPr>
        <w:tc>
          <w:tcPr>
            <w:tcW w:w="9545" w:type="dxa"/>
            <w:gridSpan w:val="2"/>
            <w:vAlign w:val="center"/>
          </w:tcPr>
          <w:p w14:paraId="33A5861E" w14:textId="08AADA3F" w:rsidR="00C43909" w:rsidRDefault="00C43909" w:rsidP="00A7761E">
            <w:pPr>
              <w:spacing w:before="39" w:after="38"/>
              <w:rPr>
                <w:b/>
                <w:bCs/>
              </w:rPr>
            </w:pPr>
            <w:r w:rsidRPr="00A7761E">
              <w:rPr>
                <w:rFonts w:hint="eastAsia"/>
                <w:b/>
                <w:bCs/>
              </w:rPr>
              <w:t>N</w:t>
            </w:r>
            <w:r w:rsidRPr="00A7761E">
              <w:rPr>
                <w:b/>
                <w:bCs/>
              </w:rPr>
              <w:t>otes:</w:t>
            </w:r>
            <w:r>
              <w:rPr>
                <w:b/>
                <w:bCs/>
              </w:rPr>
              <w:t xml:space="preserve"> Further </w:t>
            </w:r>
            <w:r w:rsidR="00A7761E">
              <w:rPr>
                <w:b/>
                <w:bCs/>
              </w:rPr>
              <w:t>information will be sent to the above contact email.</w:t>
            </w:r>
          </w:p>
        </w:tc>
      </w:tr>
    </w:tbl>
    <w:p w14:paraId="2EBF5A58" w14:textId="77777777" w:rsidR="00044369" w:rsidRPr="00A97C1A" w:rsidRDefault="00044369" w:rsidP="006B1867">
      <w:pPr>
        <w:spacing w:before="39" w:after="38"/>
        <w:rPr>
          <w:b/>
          <w:bCs/>
        </w:rPr>
      </w:pPr>
    </w:p>
    <w:sectPr w:rsidR="00044369" w:rsidRPr="00A97C1A" w:rsidSect="002C5A97">
      <w:headerReference w:type="default" r:id="rId7"/>
      <w:pgSz w:w="11910" w:h="16840"/>
      <w:pgMar w:top="1440" w:right="1080" w:bottom="1440" w:left="1080" w:header="1304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B75E" w14:textId="77777777" w:rsidR="00E90C2E" w:rsidRDefault="00E90C2E" w:rsidP="00970816">
      <w:r>
        <w:separator/>
      </w:r>
    </w:p>
  </w:endnote>
  <w:endnote w:type="continuationSeparator" w:id="0">
    <w:p w14:paraId="7978FA46" w14:textId="77777777" w:rsidR="00E90C2E" w:rsidRDefault="00E90C2E" w:rsidP="0097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22E3" w14:textId="77777777" w:rsidR="00E90C2E" w:rsidRDefault="00E90C2E" w:rsidP="00970816">
      <w:r>
        <w:separator/>
      </w:r>
    </w:p>
  </w:footnote>
  <w:footnote w:type="continuationSeparator" w:id="0">
    <w:p w14:paraId="5710BF3B" w14:textId="77777777" w:rsidR="00E90C2E" w:rsidRDefault="00E90C2E" w:rsidP="0097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EEA7" w14:textId="031EDAE6" w:rsidR="00AF67F5" w:rsidRDefault="00AF67F5" w:rsidP="002C5A97">
    <w:pPr>
      <w:pStyle w:val="a3"/>
      <w:ind w:right="1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ECB"/>
    <w:multiLevelType w:val="hybridMultilevel"/>
    <w:tmpl w:val="C54EF114"/>
    <w:lvl w:ilvl="0" w:tplc="8B12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626E3"/>
    <w:multiLevelType w:val="hybridMultilevel"/>
    <w:tmpl w:val="1FD48984"/>
    <w:lvl w:ilvl="0" w:tplc="9628E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049A1"/>
    <w:multiLevelType w:val="hybridMultilevel"/>
    <w:tmpl w:val="676E6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022F0"/>
    <w:multiLevelType w:val="hybridMultilevel"/>
    <w:tmpl w:val="1BE801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FB64D19"/>
    <w:multiLevelType w:val="hybridMultilevel"/>
    <w:tmpl w:val="13D41DA8"/>
    <w:lvl w:ilvl="0" w:tplc="6AAA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E3B67"/>
    <w:multiLevelType w:val="hybridMultilevel"/>
    <w:tmpl w:val="A352024A"/>
    <w:lvl w:ilvl="0" w:tplc="53A2E85C">
      <w:start w:val="28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0D6DDD"/>
    <w:multiLevelType w:val="hybridMultilevel"/>
    <w:tmpl w:val="4992CA6E"/>
    <w:lvl w:ilvl="0" w:tplc="D53E3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715FCA"/>
    <w:multiLevelType w:val="hybridMultilevel"/>
    <w:tmpl w:val="DC4E5638"/>
    <w:lvl w:ilvl="0" w:tplc="CDE68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D542A2"/>
    <w:multiLevelType w:val="hybridMultilevel"/>
    <w:tmpl w:val="4252A684"/>
    <w:lvl w:ilvl="0" w:tplc="B8C6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E42F5"/>
    <w:multiLevelType w:val="hybridMultilevel"/>
    <w:tmpl w:val="C61CDA2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80633"/>
    <w:multiLevelType w:val="hybridMultilevel"/>
    <w:tmpl w:val="BF7C7338"/>
    <w:lvl w:ilvl="0" w:tplc="941C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453BD"/>
    <w:multiLevelType w:val="hybridMultilevel"/>
    <w:tmpl w:val="6B78665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374EB"/>
    <w:multiLevelType w:val="hybridMultilevel"/>
    <w:tmpl w:val="82FA3B42"/>
    <w:lvl w:ilvl="0" w:tplc="1E309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D8520B"/>
    <w:multiLevelType w:val="hybridMultilevel"/>
    <w:tmpl w:val="565EE654"/>
    <w:lvl w:ilvl="0" w:tplc="2C285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E075AA"/>
    <w:multiLevelType w:val="hybridMultilevel"/>
    <w:tmpl w:val="7BAA8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097830"/>
    <w:multiLevelType w:val="hybridMultilevel"/>
    <w:tmpl w:val="2D1E332C"/>
    <w:lvl w:ilvl="0" w:tplc="62166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5B73"/>
    <w:multiLevelType w:val="hybridMultilevel"/>
    <w:tmpl w:val="EC82BF56"/>
    <w:lvl w:ilvl="0" w:tplc="3EF25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584EBE"/>
    <w:multiLevelType w:val="hybridMultilevel"/>
    <w:tmpl w:val="F514A39A"/>
    <w:lvl w:ilvl="0" w:tplc="F57889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BC8778A"/>
    <w:multiLevelType w:val="hybridMultilevel"/>
    <w:tmpl w:val="343E77E2"/>
    <w:lvl w:ilvl="0" w:tplc="CECE4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776269">
    <w:abstractNumId w:val="5"/>
  </w:num>
  <w:num w:numId="2" w16cid:durableId="270011027">
    <w:abstractNumId w:val="0"/>
  </w:num>
  <w:num w:numId="3" w16cid:durableId="1179541268">
    <w:abstractNumId w:val="18"/>
  </w:num>
  <w:num w:numId="4" w16cid:durableId="1826895206">
    <w:abstractNumId w:val="14"/>
  </w:num>
  <w:num w:numId="5" w16cid:durableId="783116140">
    <w:abstractNumId w:val="2"/>
  </w:num>
  <w:num w:numId="6" w16cid:durableId="1731882560">
    <w:abstractNumId w:val="17"/>
  </w:num>
  <w:num w:numId="7" w16cid:durableId="978144266">
    <w:abstractNumId w:val="10"/>
  </w:num>
  <w:num w:numId="8" w16cid:durableId="1441413540">
    <w:abstractNumId w:val="8"/>
  </w:num>
  <w:num w:numId="9" w16cid:durableId="531920166">
    <w:abstractNumId w:val="12"/>
  </w:num>
  <w:num w:numId="10" w16cid:durableId="554466085">
    <w:abstractNumId w:val="7"/>
  </w:num>
  <w:num w:numId="11" w16cid:durableId="1824196863">
    <w:abstractNumId w:val="1"/>
  </w:num>
  <w:num w:numId="12" w16cid:durableId="587008351">
    <w:abstractNumId w:val="16"/>
  </w:num>
  <w:num w:numId="13" w16cid:durableId="1823355029">
    <w:abstractNumId w:val="15"/>
  </w:num>
  <w:num w:numId="14" w16cid:durableId="2026781479">
    <w:abstractNumId w:val="3"/>
  </w:num>
  <w:num w:numId="15" w16cid:durableId="1870144480">
    <w:abstractNumId w:val="6"/>
  </w:num>
  <w:num w:numId="16" w16cid:durableId="2110539696">
    <w:abstractNumId w:val="4"/>
  </w:num>
  <w:num w:numId="17" w16cid:durableId="484709874">
    <w:abstractNumId w:val="13"/>
  </w:num>
  <w:num w:numId="18" w16cid:durableId="1358853597">
    <w:abstractNumId w:val="11"/>
  </w:num>
  <w:num w:numId="19" w16cid:durableId="560752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jcDkgbmxkYmJko6SsGpxcWZ+XkgBYa1ALHlerQsAAAA"/>
  </w:docVars>
  <w:rsids>
    <w:rsidRoot w:val="007A26BC"/>
    <w:rsid w:val="000078F7"/>
    <w:rsid w:val="00015806"/>
    <w:rsid w:val="00023993"/>
    <w:rsid w:val="000408A6"/>
    <w:rsid w:val="00042E59"/>
    <w:rsid w:val="00044369"/>
    <w:rsid w:val="00045304"/>
    <w:rsid w:val="00051FAC"/>
    <w:rsid w:val="00062E5B"/>
    <w:rsid w:val="00065896"/>
    <w:rsid w:val="0007025C"/>
    <w:rsid w:val="0007059A"/>
    <w:rsid w:val="0009005B"/>
    <w:rsid w:val="000A1DC7"/>
    <w:rsid w:val="000B3156"/>
    <w:rsid w:val="000C1EED"/>
    <w:rsid w:val="000D0D75"/>
    <w:rsid w:val="000D1666"/>
    <w:rsid w:val="000D6DE5"/>
    <w:rsid w:val="000E315E"/>
    <w:rsid w:val="000E6363"/>
    <w:rsid w:val="001029BE"/>
    <w:rsid w:val="00112FEA"/>
    <w:rsid w:val="00115C3C"/>
    <w:rsid w:val="00121843"/>
    <w:rsid w:val="00133DF7"/>
    <w:rsid w:val="00137AE3"/>
    <w:rsid w:val="00143010"/>
    <w:rsid w:val="001434DA"/>
    <w:rsid w:val="00167FA5"/>
    <w:rsid w:val="0018227B"/>
    <w:rsid w:val="00193886"/>
    <w:rsid w:val="00194EF4"/>
    <w:rsid w:val="0019590F"/>
    <w:rsid w:val="001A57C1"/>
    <w:rsid w:val="001B5A67"/>
    <w:rsid w:val="001C0826"/>
    <w:rsid w:val="001C2FDE"/>
    <w:rsid w:val="00212381"/>
    <w:rsid w:val="0023123D"/>
    <w:rsid w:val="00235118"/>
    <w:rsid w:val="002431F2"/>
    <w:rsid w:val="002472B4"/>
    <w:rsid w:val="00257277"/>
    <w:rsid w:val="00261126"/>
    <w:rsid w:val="002628E2"/>
    <w:rsid w:val="00272926"/>
    <w:rsid w:val="00275DBF"/>
    <w:rsid w:val="002816B2"/>
    <w:rsid w:val="002832C1"/>
    <w:rsid w:val="0028374F"/>
    <w:rsid w:val="00287FBA"/>
    <w:rsid w:val="00294850"/>
    <w:rsid w:val="002B5F9F"/>
    <w:rsid w:val="002B655F"/>
    <w:rsid w:val="002C0987"/>
    <w:rsid w:val="002C1389"/>
    <w:rsid w:val="002C5A97"/>
    <w:rsid w:val="002D5E62"/>
    <w:rsid w:val="002E3D2C"/>
    <w:rsid w:val="002E51EF"/>
    <w:rsid w:val="002F578B"/>
    <w:rsid w:val="00305E75"/>
    <w:rsid w:val="00311DA2"/>
    <w:rsid w:val="00321281"/>
    <w:rsid w:val="00322B47"/>
    <w:rsid w:val="003275A6"/>
    <w:rsid w:val="00335846"/>
    <w:rsid w:val="003451DF"/>
    <w:rsid w:val="003530BD"/>
    <w:rsid w:val="00360612"/>
    <w:rsid w:val="00363D84"/>
    <w:rsid w:val="003678F4"/>
    <w:rsid w:val="003776D2"/>
    <w:rsid w:val="00391DAE"/>
    <w:rsid w:val="00393210"/>
    <w:rsid w:val="0039505C"/>
    <w:rsid w:val="003A342C"/>
    <w:rsid w:val="003B3902"/>
    <w:rsid w:val="003B632E"/>
    <w:rsid w:val="003C6596"/>
    <w:rsid w:val="003C7C3D"/>
    <w:rsid w:val="003D2FF8"/>
    <w:rsid w:val="003F2EDE"/>
    <w:rsid w:val="003F57C8"/>
    <w:rsid w:val="00400B51"/>
    <w:rsid w:val="00406B87"/>
    <w:rsid w:val="0043341E"/>
    <w:rsid w:val="00440CBE"/>
    <w:rsid w:val="004435FE"/>
    <w:rsid w:val="00454A62"/>
    <w:rsid w:val="0046723D"/>
    <w:rsid w:val="0047473C"/>
    <w:rsid w:val="00475509"/>
    <w:rsid w:val="0048434F"/>
    <w:rsid w:val="004B701E"/>
    <w:rsid w:val="004C44F1"/>
    <w:rsid w:val="004D0193"/>
    <w:rsid w:val="004E0730"/>
    <w:rsid w:val="004E4874"/>
    <w:rsid w:val="004E5465"/>
    <w:rsid w:val="004F6F15"/>
    <w:rsid w:val="00502BF0"/>
    <w:rsid w:val="00523543"/>
    <w:rsid w:val="00532DBF"/>
    <w:rsid w:val="00542230"/>
    <w:rsid w:val="005426DC"/>
    <w:rsid w:val="005515D3"/>
    <w:rsid w:val="00555FD1"/>
    <w:rsid w:val="0055662A"/>
    <w:rsid w:val="00563A2E"/>
    <w:rsid w:val="0056543C"/>
    <w:rsid w:val="0057099B"/>
    <w:rsid w:val="00575279"/>
    <w:rsid w:val="0057535B"/>
    <w:rsid w:val="005821CA"/>
    <w:rsid w:val="00592092"/>
    <w:rsid w:val="00593126"/>
    <w:rsid w:val="005A0A88"/>
    <w:rsid w:val="005A55BA"/>
    <w:rsid w:val="005B6E84"/>
    <w:rsid w:val="005D07EF"/>
    <w:rsid w:val="005D76E7"/>
    <w:rsid w:val="005E1309"/>
    <w:rsid w:val="005E34D6"/>
    <w:rsid w:val="005E3959"/>
    <w:rsid w:val="005F6E47"/>
    <w:rsid w:val="00605509"/>
    <w:rsid w:val="00630162"/>
    <w:rsid w:val="00635576"/>
    <w:rsid w:val="00636A4D"/>
    <w:rsid w:val="00651A9C"/>
    <w:rsid w:val="0065396B"/>
    <w:rsid w:val="0065494A"/>
    <w:rsid w:val="0066304B"/>
    <w:rsid w:val="00683795"/>
    <w:rsid w:val="00690996"/>
    <w:rsid w:val="006911AE"/>
    <w:rsid w:val="00692DD1"/>
    <w:rsid w:val="00696814"/>
    <w:rsid w:val="00696B54"/>
    <w:rsid w:val="00696F53"/>
    <w:rsid w:val="00697695"/>
    <w:rsid w:val="006A0B3C"/>
    <w:rsid w:val="006A261A"/>
    <w:rsid w:val="006B1867"/>
    <w:rsid w:val="006B1F0E"/>
    <w:rsid w:val="006C1613"/>
    <w:rsid w:val="006C5B22"/>
    <w:rsid w:val="006D2C7D"/>
    <w:rsid w:val="006D6DD3"/>
    <w:rsid w:val="006E197E"/>
    <w:rsid w:val="006F0AA5"/>
    <w:rsid w:val="006F4028"/>
    <w:rsid w:val="00701339"/>
    <w:rsid w:val="007058E5"/>
    <w:rsid w:val="007077CF"/>
    <w:rsid w:val="00707987"/>
    <w:rsid w:val="00731E0A"/>
    <w:rsid w:val="007357D9"/>
    <w:rsid w:val="0073737C"/>
    <w:rsid w:val="007502E9"/>
    <w:rsid w:val="00754604"/>
    <w:rsid w:val="00757A4F"/>
    <w:rsid w:val="007620F3"/>
    <w:rsid w:val="007673D0"/>
    <w:rsid w:val="007769AD"/>
    <w:rsid w:val="00782923"/>
    <w:rsid w:val="00785400"/>
    <w:rsid w:val="007A0A1B"/>
    <w:rsid w:val="007A15C4"/>
    <w:rsid w:val="007A26BC"/>
    <w:rsid w:val="007B2D9C"/>
    <w:rsid w:val="007B4145"/>
    <w:rsid w:val="007C13D6"/>
    <w:rsid w:val="007C51C0"/>
    <w:rsid w:val="007D419A"/>
    <w:rsid w:val="007D63D1"/>
    <w:rsid w:val="007E171A"/>
    <w:rsid w:val="007E35CD"/>
    <w:rsid w:val="007F4EFE"/>
    <w:rsid w:val="007F6E21"/>
    <w:rsid w:val="00813C43"/>
    <w:rsid w:val="00813F49"/>
    <w:rsid w:val="00824839"/>
    <w:rsid w:val="008305D6"/>
    <w:rsid w:val="00830DD5"/>
    <w:rsid w:val="00831DCB"/>
    <w:rsid w:val="00832027"/>
    <w:rsid w:val="00834ED6"/>
    <w:rsid w:val="00843080"/>
    <w:rsid w:val="0084323C"/>
    <w:rsid w:val="00844959"/>
    <w:rsid w:val="00852BDA"/>
    <w:rsid w:val="00857445"/>
    <w:rsid w:val="00866B25"/>
    <w:rsid w:val="008670AC"/>
    <w:rsid w:val="00871EEB"/>
    <w:rsid w:val="00882EBB"/>
    <w:rsid w:val="00892C8C"/>
    <w:rsid w:val="008A069A"/>
    <w:rsid w:val="008A41C1"/>
    <w:rsid w:val="008C35F5"/>
    <w:rsid w:val="008D21B7"/>
    <w:rsid w:val="008D268B"/>
    <w:rsid w:val="008D4F6A"/>
    <w:rsid w:val="008E3101"/>
    <w:rsid w:val="008E5CBC"/>
    <w:rsid w:val="008F4CAC"/>
    <w:rsid w:val="009001A9"/>
    <w:rsid w:val="009034FD"/>
    <w:rsid w:val="009135F1"/>
    <w:rsid w:val="009224B4"/>
    <w:rsid w:val="00923027"/>
    <w:rsid w:val="00940A37"/>
    <w:rsid w:val="009443F7"/>
    <w:rsid w:val="00960152"/>
    <w:rsid w:val="00970816"/>
    <w:rsid w:val="0097679B"/>
    <w:rsid w:val="009858B3"/>
    <w:rsid w:val="00986C38"/>
    <w:rsid w:val="00996185"/>
    <w:rsid w:val="0099688E"/>
    <w:rsid w:val="009A4475"/>
    <w:rsid w:val="009C0B6E"/>
    <w:rsid w:val="009D0673"/>
    <w:rsid w:val="009D5253"/>
    <w:rsid w:val="009E096D"/>
    <w:rsid w:val="009F031E"/>
    <w:rsid w:val="009F2615"/>
    <w:rsid w:val="009F2E8C"/>
    <w:rsid w:val="00A052AC"/>
    <w:rsid w:val="00A0642A"/>
    <w:rsid w:val="00A145CB"/>
    <w:rsid w:val="00A14B5C"/>
    <w:rsid w:val="00A33650"/>
    <w:rsid w:val="00A45595"/>
    <w:rsid w:val="00A74178"/>
    <w:rsid w:val="00A7761E"/>
    <w:rsid w:val="00A80220"/>
    <w:rsid w:val="00A82AD5"/>
    <w:rsid w:val="00A8441F"/>
    <w:rsid w:val="00A95656"/>
    <w:rsid w:val="00A9762E"/>
    <w:rsid w:val="00A97B06"/>
    <w:rsid w:val="00A97C1A"/>
    <w:rsid w:val="00AA6DBA"/>
    <w:rsid w:val="00AB6CB0"/>
    <w:rsid w:val="00AB7748"/>
    <w:rsid w:val="00AD17D9"/>
    <w:rsid w:val="00AF016F"/>
    <w:rsid w:val="00AF67F5"/>
    <w:rsid w:val="00AF6BF4"/>
    <w:rsid w:val="00AF7BEB"/>
    <w:rsid w:val="00B01925"/>
    <w:rsid w:val="00B028F7"/>
    <w:rsid w:val="00B1407C"/>
    <w:rsid w:val="00B43D2A"/>
    <w:rsid w:val="00B61B79"/>
    <w:rsid w:val="00B62ED1"/>
    <w:rsid w:val="00B659AE"/>
    <w:rsid w:val="00B67DCB"/>
    <w:rsid w:val="00B712C1"/>
    <w:rsid w:val="00B7686D"/>
    <w:rsid w:val="00B76F3F"/>
    <w:rsid w:val="00B80A12"/>
    <w:rsid w:val="00BA0D6D"/>
    <w:rsid w:val="00BA3FE0"/>
    <w:rsid w:val="00BA50C2"/>
    <w:rsid w:val="00BA72B1"/>
    <w:rsid w:val="00BA7B1C"/>
    <w:rsid w:val="00BC0CBB"/>
    <w:rsid w:val="00BC399E"/>
    <w:rsid w:val="00BD19E8"/>
    <w:rsid w:val="00BD6D25"/>
    <w:rsid w:val="00BE2444"/>
    <w:rsid w:val="00BE6014"/>
    <w:rsid w:val="00C06F00"/>
    <w:rsid w:val="00C21AE1"/>
    <w:rsid w:val="00C23F85"/>
    <w:rsid w:val="00C26394"/>
    <w:rsid w:val="00C3673B"/>
    <w:rsid w:val="00C41A06"/>
    <w:rsid w:val="00C43909"/>
    <w:rsid w:val="00C47BA7"/>
    <w:rsid w:val="00C522E1"/>
    <w:rsid w:val="00C602F7"/>
    <w:rsid w:val="00C67ED9"/>
    <w:rsid w:val="00C70CD4"/>
    <w:rsid w:val="00C70D47"/>
    <w:rsid w:val="00C76EE3"/>
    <w:rsid w:val="00C77232"/>
    <w:rsid w:val="00C82C49"/>
    <w:rsid w:val="00C83D7F"/>
    <w:rsid w:val="00C90085"/>
    <w:rsid w:val="00C93318"/>
    <w:rsid w:val="00CA1525"/>
    <w:rsid w:val="00CB735E"/>
    <w:rsid w:val="00CD0842"/>
    <w:rsid w:val="00CE1E5D"/>
    <w:rsid w:val="00CE51AD"/>
    <w:rsid w:val="00CF30CC"/>
    <w:rsid w:val="00CF3EF6"/>
    <w:rsid w:val="00CF4BF4"/>
    <w:rsid w:val="00CF7182"/>
    <w:rsid w:val="00D06530"/>
    <w:rsid w:val="00D12BE2"/>
    <w:rsid w:val="00D25A0A"/>
    <w:rsid w:val="00D26F5D"/>
    <w:rsid w:val="00D270AF"/>
    <w:rsid w:val="00D318F9"/>
    <w:rsid w:val="00D33FA3"/>
    <w:rsid w:val="00D37454"/>
    <w:rsid w:val="00D37E36"/>
    <w:rsid w:val="00D41724"/>
    <w:rsid w:val="00D52A44"/>
    <w:rsid w:val="00D542A8"/>
    <w:rsid w:val="00D6178B"/>
    <w:rsid w:val="00D63F59"/>
    <w:rsid w:val="00D660D8"/>
    <w:rsid w:val="00D81B90"/>
    <w:rsid w:val="00D9080B"/>
    <w:rsid w:val="00D96BEA"/>
    <w:rsid w:val="00DB2AF5"/>
    <w:rsid w:val="00DB521D"/>
    <w:rsid w:val="00DD261C"/>
    <w:rsid w:val="00DE1092"/>
    <w:rsid w:val="00DF1905"/>
    <w:rsid w:val="00E1178F"/>
    <w:rsid w:val="00E141A9"/>
    <w:rsid w:val="00E16131"/>
    <w:rsid w:val="00E27F95"/>
    <w:rsid w:val="00E3112C"/>
    <w:rsid w:val="00E32B74"/>
    <w:rsid w:val="00E42EA9"/>
    <w:rsid w:val="00E433EE"/>
    <w:rsid w:val="00E56A4D"/>
    <w:rsid w:val="00E6039A"/>
    <w:rsid w:val="00E65586"/>
    <w:rsid w:val="00E76771"/>
    <w:rsid w:val="00E77FB3"/>
    <w:rsid w:val="00E8007E"/>
    <w:rsid w:val="00E90C2E"/>
    <w:rsid w:val="00EA120C"/>
    <w:rsid w:val="00EA6EC9"/>
    <w:rsid w:val="00EB20D8"/>
    <w:rsid w:val="00EB3704"/>
    <w:rsid w:val="00EC7250"/>
    <w:rsid w:val="00ED6DF0"/>
    <w:rsid w:val="00ED7C1F"/>
    <w:rsid w:val="00F2609B"/>
    <w:rsid w:val="00F27601"/>
    <w:rsid w:val="00F30E18"/>
    <w:rsid w:val="00F35008"/>
    <w:rsid w:val="00F47DA6"/>
    <w:rsid w:val="00F51A49"/>
    <w:rsid w:val="00F56EF3"/>
    <w:rsid w:val="00F57A37"/>
    <w:rsid w:val="00F60DBF"/>
    <w:rsid w:val="00F80D34"/>
    <w:rsid w:val="00F8233A"/>
    <w:rsid w:val="00F84680"/>
    <w:rsid w:val="00F9576D"/>
    <w:rsid w:val="00F9666A"/>
    <w:rsid w:val="00FB7DFC"/>
    <w:rsid w:val="00FC362B"/>
    <w:rsid w:val="00FE0292"/>
    <w:rsid w:val="00FE0981"/>
    <w:rsid w:val="00FE5487"/>
    <w:rsid w:val="00FE6EA4"/>
    <w:rsid w:val="00FF2937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35D3F"/>
  <w15:docId w15:val="{216DA14D-D456-40BF-8619-70F14DA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E636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816"/>
  </w:style>
  <w:style w:type="paragraph" w:styleId="a5">
    <w:name w:val="footer"/>
    <w:basedOn w:val="a"/>
    <w:link w:val="a6"/>
    <w:uiPriority w:val="99"/>
    <w:unhideWhenUsed/>
    <w:rsid w:val="0097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816"/>
  </w:style>
  <w:style w:type="table" w:styleId="a7">
    <w:name w:val="Table Grid"/>
    <w:basedOn w:val="a1"/>
    <w:uiPriority w:val="39"/>
    <w:rsid w:val="00F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E315E"/>
    <w:pPr>
      <w:autoSpaceDE w:val="0"/>
      <w:autoSpaceDN w:val="0"/>
      <w:ind w:left="107"/>
      <w:jc w:val="left"/>
    </w:pPr>
    <w:rPr>
      <w:rFonts w:eastAsia="Times New Roman"/>
      <w:kern w:val="0"/>
      <w:lang w:eastAsia="en-US"/>
    </w:rPr>
  </w:style>
  <w:style w:type="paragraph" w:styleId="Web">
    <w:name w:val="Normal (Web)"/>
    <w:basedOn w:val="a"/>
    <w:uiPriority w:val="99"/>
    <w:semiHidden/>
    <w:unhideWhenUsed/>
    <w:rsid w:val="00E60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6039A"/>
    <w:rPr>
      <w:b/>
      <w:bCs/>
    </w:rPr>
  </w:style>
  <w:style w:type="paragraph" w:customStyle="1" w:styleId="Default">
    <w:name w:val="Default"/>
    <w:rsid w:val="009034FD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0E636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d">
    <w:name w:val="gd"/>
    <w:basedOn w:val="a0"/>
    <w:rsid w:val="000E6363"/>
  </w:style>
  <w:style w:type="table" w:customStyle="1" w:styleId="TableNormal1">
    <w:name w:val="Table Normal1"/>
    <w:uiPriority w:val="2"/>
    <w:semiHidden/>
    <w:unhideWhenUsed/>
    <w:qFormat/>
    <w:rsid w:val="006B1F0E"/>
    <w:pPr>
      <w:widowControl w:val="0"/>
      <w:autoSpaceDE w:val="0"/>
      <w:autoSpaceDN w:val="0"/>
    </w:pPr>
    <w:rPr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B1F0E"/>
    <w:pPr>
      <w:autoSpaceDE w:val="0"/>
      <w:autoSpaceDN w:val="0"/>
      <w:spacing w:before="1"/>
      <w:jc w:val="left"/>
    </w:pPr>
    <w:rPr>
      <w:rFonts w:eastAsia="Times New Roman"/>
      <w:b/>
      <w:bCs/>
      <w:kern w:val="0"/>
      <w:sz w:val="28"/>
      <w:szCs w:val="28"/>
      <w:lang w:eastAsia="en-US"/>
    </w:rPr>
  </w:style>
  <w:style w:type="character" w:customStyle="1" w:styleId="aa">
    <w:name w:val="本文 (文字)"/>
    <w:basedOn w:val="a0"/>
    <w:link w:val="a9"/>
    <w:uiPriority w:val="1"/>
    <w:rsid w:val="006B1F0E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782923"/>
  </w:style>
  <w:style w:type="character" w:customStyle="1" w:styleId="ac">
    <w:name w:val="日付 (文字)"/>
    <w:basedOn w:val="a0"/>
    <w:link w:val="ab"/>
    <w:uiPriority w:val="99"/>
    <w:semiHidden/>
    <w:rsid w:val="00782923"/>
  </w:style>
  <w:style w:type="paragraph" w:styleId="ad">
    <w:name w:val="List Paragraph"/>
    <w:basedOn w:val="a"/>
    <w:uiPriority w:val="34"/>
    <w:qFormat/>
    <w:rsid w:val="00B80A12"/>
    <w:pPr>
      <w:ind w:leftChars="400" w:left="840"/>
    </w:pPr>
  </w:style>
  <w:style w:type="character" w:styleId="ae">
    <w:name w:val="Emphasis"/>
    <w:basedOn w:val="a0"/>
    <w:uiPriority w:val="20"/>
    <w:qFormat/>
    <w:rsid w:val="00D37E3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37E36"/>
    <w:rPr>
      <w:rFonts w:asciiTheme="majorHAnsi" w:eastAsiaTheme="majorEastAsia" w:hAnsiTheme="majorHAnsi" w:cstheme="majorBidi"/>
      <w:sz w:val="16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D37E36"/>
    <w:rPr>
      <w:rFonts w:asciiTheme="majorHAnsi" w:eastAsiaTheme="majorEastAsia" w:hAnsiTheme="majorHAnsi" w:cstheme="majorBidi"/>
      <w:sz w:val="16"/>
      <w:szCs w:val="16"/>
    </w:rPr>
  </w:style>
  <w:style w:type="paragraph" w:styleId="af1">
    <w:name w:val="Revision"/>
    <w:hidden/>
    <w:uiPriority w:val="99"/>
    <w:semiHidden/>
    <w:rsid w:val="00C6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 恭二</dc:creator>
  <cp:lastModifiedBy>佐々 恭二</cp:lastModifiedBy>
  <cp:revision>5</cp:revision>
  <cp:lastPrinted>2022-10-07T02:30:00Z</cp:lastPrinted>
  <dcterms:created xsi:type="dcterms:W3CDTF">2023-07-23T06:38:00Z</dcterms:created>
  <dcterms:modified xsi:type="dcterms:W3CDTF">2023-07-24T02:20:00Z</dcterms:modified>
</cp:coreProperties>
</file>